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468" w:rsidRDefault="00F55468" w:rsidP="00D77FE4">
      <w:pPr>
        <w:jc w:val="center"/>
        <w:rPr>
          <w:b/>
          <w:bCs/>
          <w:sz w:val="24"/>
          <w:szCs w:val="24"/>
        </w:rPr>
      </w:pPr>
      <w:r w:rsidRPr="00D77FE4">
        <w:rPr>
          <w:b/>
          <w:bCs/>
          <w:sz w:val="28"/>
          <w:szCs w:val="28"/>
        </w:rPr>
        <w:t>BURSA DA MADENCİLİK FAALİYETLERİ VE SEBEP OLDUĞU ÇEVRE SORUNLARI</w:t>
      </w:r>
    </w:p>
    <w:p w:rsidR="00F55468" w:rsidRDefault="00F55468" w:rsidP="00D77FE4">
      <w:pPr>
        <w:jc w:val="both"/>
        <w:rPr>
          <w:b/>
          <w:bCs/>
          <w:sz w:val="24"/>
          <w:szCs w:val="24"/>
        </w:rPr>
      </w:pPr>
      <w:r>
        <w:rPr>
          <w:b/>
          <w:bCs/>
          <w:sz w:val="24"/>
          <w:szCs w:val="24"/>
        </w:rPr>
        <w:t>Bursa’mızdaki en önemli çevre sorunlarından biri de hiç şüphesiz ki taş ocakları, mermer ocakları ve maden ocaklarıdır. Madencilik faaliyetleri Bursa’mız için gereklidir. Fakat bilinmesi gereken çevreyi tahrip etmeden sürdürülebilir kalkınma için madencilik faaliyetlerinin de yapılabilir olmasıdır. Bursa’mızda madencilik faaliyetlerine sayısal değerler ışığında bakacak olursak;</w:t>
      </w:r>
    </w:p>
    <w:p w:rsidR="00F55468" w:rsidRDefault="00F55468" w:rsidP="00D77FE4">
      <w:pPr>
        <w:jc w:val="both"/>
        <w:rPr>
          <w:b/>
          <w:bCs/>
          <w:sz w:val="24"/>
          <w:szCs w:val="24"/>
        </w:rPr>
      </w:pPr>
    </w:p>
    <w:p w:rsidR="00F55468" w:rsidRPr="00D77FE4" w:rsidRDefault="00F55468" w:rsidP="00D77FE4">
      <w:pPr>
        <w:jc w:val="both"/>
        <w:rPr>
          <w:b/>
          <w:bCs/>
          <w:sz w:val="24"/>
          <w:szCs w:val="24"/>
        </w:rPr>
      </w:pPr>
    </w:p>
    <w:tbl>
      <w:tblPr>
        <w:tblW w:w="8931" w:type="dxa"/>
        <w:tblInd w:w="-68" w:type="dxa"/>
        <w:tblLayout w:type="fixed"/>
        <w:tblCellMar>
          <w:left w:w="70" w:type="dxa"/>
          <w:right w:w="70" w:type="dxa"/>
        </w:tblCellMar>
        <w:tblLook w:val="00A0"/>
      </w:tblPr>
      <w:tblGrid>
        <w:gridCol w:w="851"/>
        <w:gridCol w:w="4961"/>
        <w:gridCol w:w="1134"/>
        <w:gridCol w:w="1985"/>
      </w:tblGrid>
      <w:tr w:rsidR="00F55468" w:rsidRPr="00127875">
        <w:trPr>
          <w:trHeight w:val="780"/>
        </w:trPr>
        <w:tc>
          <w:tcPr>
            <w:tcW w:w="851" w:type="dxa"/>
            <w:tcBorders>
              <w:top w:val="single" w:sz="4" w:space="0" w:color="000000"/>
              <w:left w:val="single" w:sz="4" w:space="0" w:color="000000"/>
              <w:bottom w:val="nil"/>
              <w:right w:val="single" w:sz="4" w:space="0" w:color="000000"/>
            </w:tcBorders>
            <w:vAlign w:val="center"/>
          </w:tcPr>
          <w:p w:rsidR="00F55468" w:rsidRPr="00556DAB" w:rsidRDefault="00F55468" w:rsidP="00556DAB">
            <w:pPr>
              <w:spacing w:after="0" w:line="240" w:lineRule="auto"/>
              <w:jc w:val="center"/>
              <w:rPr>
                <w:rFonts w:ascii="Times New Roman" w:hAnsi="Times New Roman" w:cs="Times New Roman"/>
                <w:b/>
                <w:bCs/>
                <w:sz w:val="20"/>
                <w:szCs w:val="20"/>
                <w:lang w:eastAsia="tr-TR"/>
              </w:rPr>
            </w:pPr>
            <w:r w:rsidRPr="00556DAB">
              <w:rPr>
                <w:rFonts w:ascii="Times New Roman" w:hAnsi="Times New Roman" w:cs="Times New Roman"/>
                <w:b/>
                <w:bCs/>
                <w:sz w:val="20"/>
                <w:szCs w:val="20"/>
                <w:lang w:eastAsia="tr-TR"/>
              </w:rPr>
              <w:t>SIRA NO</w:t>
            </w:r>
          </w:p>
        </w:tc>
        <w:tc>
          <w:tcPr>
            <w:tcW w:w="4961" w:type="dxa"/>
            <w:tcBorders>
              <w:top w:val="single" w:sz="4" w:space="0" w:color="000000"/>
              <w:left w:val="nil"/>
              <w:bottom w:val="nil"/>
              <w:right w:val="single" w:sz="4" w:space="0" w:color="000000"/>
            </w:tcBorders>
            <w:vAlign w:val="center"/>
          </w:tcPr>
          <w:p w:rsidR="00F55468" w:rsidRPr="00556DAB" w:rsidRDefault="00F55468" w:rsidP="00556DAB">
            <w:pPr>
              <w:spacing w:after="0" w:line="240" w:lineRule="auto"/>
              <w:jc w:val="center"/>
              <w:rPr>
                <w:rFonts w:ascii="Times New Roman" w:hAnsi="Times New Roman" w:cs="Times New Roman"/>
                <w:b/>
                <w:bCs/>
                <w:sz w:val="20"/>
                <w:szCs w:val="20"/>
                <w:lang w:eastAsia="tr-TR"/>
              </w:rPr>
            </w:pPr>
            <w:r w:rsidRPr="00556DAB">
              <w:rPr>
                <w:rFonts w:ascii="Times New Roman" w:hAnsi="Times New Roman" w:cs="Times New Roman"/>
                <w:b/>
                <w:bCs/>
                <w:sz w:val="20"/>
                <w:szCs w:val="20"/>
                <w:lang w:eastAsia="tr-TR"/>
              </w:rPr>
              <w:t>AÇIKLAMA</w:t>
            </w:r>
          </w:p>
        </w:tc>
        <w:tc>
          <w:tcPr>
            <w:tcW w:w="1134" w:type="dxa"/>
            <w:tcBorders>
              <w:top w:val="single" w:sz="4" w:space="0" w:color="000000"/>
              <w:left w:val="nil"/>
              <w:bottom w:val="nil"/>
              <w:right w:val="single" w:sz="4" w:space="0" w:color="000000"/>
            </w:tcBorders>
            <w:vAlign w:val="center"/>
          </w:tcPr>
          <w:p w:rsidR="00F55468" w:rsidRPr="00556DAB" w:rsidRDefault="00F55468" w:rsidP="00556DAB">
            <w:pPr>
              <w:spacing w:after="0" w:line="240" w:lineRule="auto"/>
              <w:jc w:val="center"/>
              <w:rPr>
                <w:rFonts w:ascii="Times New Roman" w:hAnsi="Times New Roman" w:cs="Times New Roman"/>
                <w:b/>
                <w:bCs/>
                <w:sz w:val="20"/>
                <w:szCs w:val="20"/>
                <w:lang w:eastAsia="tr-TR"/>
              </w:rPr>
            </w:pPr>
            <w:r w:rsidRPr="00556DAB">
              <w:rPr>
                <w:rFonts w:ascii="Times New Roman" w:hAnsi="Times New Roman" w:cs="Times New Roman"/>
                <w:b/>
                <w:bCs/>
                <w:sz w:val="20"/>
                <w:szCs w:val="20"/>
                <w:lang w:eastAsia="tr-TR"/>
              </w:rPr>
              <w:t>RUHSAT SAYISI</w:t>
            </w:r>
          </w:p>
        </w:tc>
        <w:tc>
          <w:tcPr>
            <w:tcW w:w="1985" w:type="dxa"/>
            <w:tcBorders>
              <w:top w:val="single" w:sz="4" w:space="0" w:color="000000"/>
              <w:left w:val="nil"/>
              <w:bottom w:val="nil"/>
              <w:right w:val="single" w:sz="4" w:space="0" w:color="000000"/>
            </w:tcBorders>
            <w:vAlign w:val="center"/>
          </w:tcPr>
          <w:p w:rsidR="00F55468" w:rsidRPr="00556DAB" w:rsidRDefault="00F55468" w:rsidP="00556DAB">
            <w:pPr>
              <w:spacing w:after="0" w:line="240" w:lineRule="auto"/>
              <w:jc w:val="center"/>
              <w:rPr>
                <w:rFonts w:ascii="Times New Roman" w:hAnsi="Times New Roman" w:cs="Times New Roman"/>
                <w:b/>
                <w:bCs/>
                <w:sz w:val="20"/>
                <w:szCs w:val="20"/>
                <w:lang w:eastAsia="tr-TR"/>
              </w:rPr>
            </w:pPr>
            <w:r w:rsidRPr="00556DAB">
              <w:rPr>
                <w:rFonts w:ascii="Times New Roman" w:hAnsi="Times New Roman" w:cs="Times New Roman"/>
                <w:b/>
                <w:bCs/>
                <w:sz w:val="20"/>
                <w:szCs w:val="20"/>
                <w:lang w:eastAsia="tr-TR"/>
              </w:rPr>
              <w:t>TOPLAM RUHSAT ALANI (HEKTAR)</w:t>
            </w:r>
          </w:p>
        </w:tc>
      </w:tr>
      <w:tr w:rsidR="00F55468" w:rsidRPr="00127875">
        <w:trPr>
          <w:trHeight w:val="375"/>
        </w:trPr>
        <w:tc>
          <w:tcPr>
            <w:tcW w:w="851" w:type="dxa"/>
            <w:tcBorders>
              <w:top w:val="single" w:sz="8" w:space="0" w:color="000000"/>
              <w:left w:val="single" w:sz="8" w:space="0" w:color="000000"/>
              <w:bottom w:val="single" w:sz="8" w:space="0" w:color="000000"/>
              <w:right w:val="single" w:sz="8" w:space="0" w:color="000000"/>
            </w:tcBorders>
            <w:noWrap/>
            <w:vAlign w:val="bottom"/>
          </w:tcPr>
          <w:p w:rsidR="00F55468" w:rsidRPr="00556DAB" w:rsidRDefault="00F55468" w:rsidP="00556DAB">
            <w:pPr>
              <w:spacing w:after="0" w:line="240" w:lineRule="auto"/>
              <w:jc w:val="center"/>
              <w:rPr>
                <w:rFonts w:ascii="Arial" w:hAnsi="Arial" w:cs="Arial"/>
                <w:sz w:val="20"/>
                <w:szCs w:val="20"/>
                <w:lang w:eastAsia="tr-TR"/>
              </w:rPr>
            </w:pPr>
            <w:r w:rsidRPr="00556DAB">
              <w:rPr>
                <w:rFonts w:ascii="Arial" w:hAnsi="Arial" w:cs="Arial"/>
                <w:sz w:val="20"/>
                <w:szCs w:val="20"/>
                <w:lang w:eastAsia="tr-TR"/>
              </w:rPr>
              <w:t>1</w:t>
            </w:r>
          </w:p>
        </w:tc>
        <w:tc>
          <w:tcPr>
            <w:tcW w:w="4961" w:type="dxa"/>
            <w:tcBorders>
              <w:top w:val="single" w:sz="8" w:space="0" w:color="000000"/>
              <w:left w:val="nil"/>
              <w:bottom w:val="single" w:sz="8" w:space="0" w:color="000000"/>
              <w:right w:val="single" w:sz="8" w:space="0" w:color="000000"/>
            </w:tcBorders>
            <w:noWrap/>
            <w:vAlign w:val="bottom"/>
          </w:tcPr>
          <w:p w:rsidR="00F55468" w:rsidRPr="00556DAB" w:rsidRDefault="00F55468" w:rsidP="00556DAB">
            <w:pPr>
              <w:spacing w:after="0" w:line="240" w:lineRule="auto"/>
              <w:rPr>
                <w:rFonts w:ascii="Arial" w:hAnsi="Arial" w:cs="Arial"/>
                <w:i/>
                <w:iCs/>
                <w:sz w:val="20"/>
                <w:szCs w:val="20"/>
                <w:lang w:eastAsia="tr-TR"/>
              </w:rPr>
            </w:pPr>
            <w:r w:rsidRPr="00556DAB">
              <w:rPr>
                <w:rFonts w:ascii="Arial" w:hAnsi="Arial" w:cs="Arial"/>
                <w:i/>
                <w:iCs/>
                <w:sz w:val="20"/>
                <w:szCs w:val="20"/>
                <w:lang w:eastAsia="tr-TR"/>
              </w:rPr>
              <w:t>1 a GURUBU MADENLER İŞLETME RUHSATLARI</w:t>
            </w:r>
          </w:p>
        </w:tc>
        <w:tc>
          <w:tcPr>
            <w:tcW w:w="1134" w:type="dxa"/>
            <w:tcBorders>
              <w:top w:val="single" w:sz="4" w:space="0" w:color="000000"/>
              <w:left w:val="single" w:sz="4" w:space="0" w:color="000000"/>
              <w:bottom w:val="single" w:sz="4" w:space="0" w:color="000000"/>
              <w:right w:val="single" w:sz="4" w:space="0" w:color="000000"/>
            </w:tcBorders>
            <w:vAlign w:val="center"/>
          </w:tcPr>
          <w:p w:rsidR="00F55468" w:rsidRPr="00556DAB" w:rsidRDefault="00F55468" w:rsidP="00556DAB">
            <w:pPr>
              <w:spacing w:after="0" w:line="240" w:lineRule="auto"/>
              <w:jc w:val="center"/>
              <w:rPr>
                <w:rFonts w:ascii="Times New Roman" w:hAnsi="Times New Roman" w:cs="Times New Roman"/>
                <w:b/>
                <w:bCs/>
                <w:sz w:val="20"/>
                <w:szCs w:val="20"/>
                <w:lang w:eastAsia="tr-TR"/>
              </w:rPr>
            </w:pPr>
            <w:r w:rsidRPr="00556DAB">
              <w:rPr>
                <w:rFonts w:ascii="Times New Roman" w:hAnsi="Times New Roman" w:cs="Times New Roman"/>
                <w:b/>
                <w:bCs/>
                <w:sz w:val="20"/>
                <w:szCs w:val="20"/>
                <w:lang w:eastAsia="tr-TR"/>
              </w:rPr>
              <w:t>4</w:t>
            </w:r>
          </w:p>
        </w:tc>
        <w:tc>
          <w:tcPr>
            <w:tcW w:w="1985" w:type="dxa"/>
            <w:tcBorders>
              <w:top w:val="single" w:sz="4" w:space="0" w:color="000000"/>
              <w:left w:val="nil"/>
              <w:bottom w:val="single" w:sz="4" w:space="0" w:color="000000"/>
              <w:right w:val="single" w:sz="4" w:space="0" w:color="000000"/>
            </w:tcBorders>
            <w:vAlign w:val="center"/>
          </w:tcPr>
          <w:p w:rsidR="00F55468" w:rsidRPr="00556DAB" w:rsidRDefault="00F55468" w:rsidP="00556DAB">
            <w:pPr>
              <w:spacing w:after="0" w:line="240" w:lineRule="auto"/>
              <w:jc w:val="center"/>
              <w:rPr>
                <w:rFonts w:ascii="Times New Roman" w:hAnsi="Times New Roman" w:cs="Times New Roman"/>
                <w:b/>
                <w:bCs/>
                <w:sz w:val="20"/>
                <w:szCs w:val="20"/>
                <w:lang w:eastAsia="tr-TR"/>
              </w:rPr>
            </w:pPr>
            <w:r w:rsidRPr="00556DAB">
              <w:rPr>
                <w:rFonts w:ascii="Times New Roman" w:hAnsi="Times New Roman" w:cs="Times New Roman"/>
                <w:b/>
                <w:bCs/>
                <w:sz w:val="20"/>
                <w:szCs w:val="20"/>
                <w:lang w:eastAsia="tr-TR"/>
              </w:rPr>
              <w:t>32,12</w:t>
            </w:r>
          </w:p>
        </w:tc>
      </w:tr>
      <w:tr w:rsidR="00F55468" w:rsidRPr="00127875">
        <w:trPr>
          <w:trHeight w:val="375"/>
        </w:trPr>
        <w:tc>
          <w:tcPr>
            <w:tcW w:w="851" w:type="dxa"/>
            <w:tcBorders>
              <w:top w:val="nil"/>
              <w:left w:val="single" w:sz="8" w:space="0" w:color="000000"/>
              <w:bottom w:val="single" w:sz="8" w:space="0" w:color="000000"/>
              <w:right w:val="single" w:sz="8" w:space="0" w:color="000000"/>
            </w:tcBorders>
            <w:noWrap/>
            <w:vAlign w:val="bottom"/>
          </w:tcPr>
          <w:p w:rsidR="00F55468" w:rsidRPr="00556DAB" w:rsidRDefault="00F55468" w:rsidP="00556DAB">
            <w:pPr>
              <w:spacing w:after="0" w:line="240" w:lineRule="auto"/>
              <w:jc w:val="center"/>
              <w:rPr>
                <w:rFonts w:ascii="Arial" w:hAnsi="Arial" w:cs="Arial"/>
                <w:sz w:val="20"/>
                <w:szCs w:val="20"/>
                <w:lang w:eastAsia="tr-TR"/>
              </w:rPr>
            </w:pPr>
            <w:r w:rsidRPr="00556DAB">
              <w:rPr>
                <w:rFonts w:ascii="Arial" w:hAnsi="Arial" w:cs="Arial"/>
                <w:sz w:val="20"/>
                <w:szCs w:val="20"/>
                <w:lang w:eastAsia="tr-TR"/>
              </w:rPr>
              <w:t>2</w:t>
            </w:r>
          </w:p>
        </w:tc>
        <w:tc>
          <w:tcPr>
            <w:tcW w:w="4961" w:type="dxa"/>
            <w:tcBorders>
              <w:top w:val="nil"/>
              <w:left w:val="nil"/>
              <w:bottom w:val="single" w:sz="8" w:space="0" w:color="000000"/>
              <w:right w:val="single" w:sz="8" w:space="0" w:color="000000"/>
            </w:tcBorders>
            <w:noWrap/>
            <w:vAlign w:val="bottom"/>
          </w:tcPr>
          <w:p w:rsidR="00F55468" w:rsidRPr="00556DAB" w:rsidRDefault="00F55468" w:rsidP="00556DAB">
            <w:pPr>
              <w:spacing w:after="0" w:line="240" w:lineRule="auto"/>
              <w:rPr>
                <w:rFonts w:ascii="Arial" w:hAnsi="Arial" w:cs="Arial"/>
                <w:i/>
                <w:iCs/>
                <w:sz w:val="20"/>
                <w:szCs w:val="20"/>
                <w:lang w:eastAsia="tr-TR"/>
              </w:rPr>
            </w:pPr>
            <w:r w:rsidRPr="00556DAB">
              <w:rPr>
                <w:rFonts w:ascii="Arial" w:hAnsi="Arial" w:cs="Arial"/>
                <w:i/>
                <w:iCs/>
                <w:sz w:val="20"/>
                <w:szCs w:val="20"/>
                <w:lang w:eastAsia="tr-TR"/>
              </w:rPr>
              <w:t>1 b GURUBU MADENLER İŞLETME RUHSATLARI</w:t>
            </w:r>
          </w:p>
        </w:tc>
        <w:tc>
          <w:tcPr>
            <w:tcW w:w="1134" w:type="dxa"/>
            <w:tcBorders>
              <w:top w:val="nil"/>
              <w:left w:val="single" w:sz="4" w:space="0" w:color="000000"/>
              <w:bottom w:val="single" w:sz="4" w:space="0" w:color="000000"/>
              <w:right w:val="single" w:sz="4" w:space="0" w:color="000000"/>
            </w:tcBorders>
            <w:vAlign w:val="center"/>
          </w:tcPr>
          <w:p w:rsidR="00F55468" w:rsidRPr="00556DAB" w:rsidRDefault="00F55468" w:rsidP="00556DAB">
            <w:pPr>
              <w:spacing w:after="0" w:line="240" w:lineRule="auto"/>
              <w:jc w:val="center"/>
              <w:rPr>
                <w:rFonts w:ascii="Times New Roman" w:hAnsi="Times New Roman" w:cs="Times New Roman"/>
                <w:b/>
                <w:bCs/>
                <w:sz w:val="20"/>
                <w:szCs w:val="20"/>
                <w:lang w:eastAsia="tr-TR"/>
              </w:rPr>
            </w:pPr>
            <w:r w:rsidRPr="00556DAB">
              <w:rPr>
                <w:rFonts w:ascii="Times New Roman" w:hAnsi="Times New Roman" w:cs="Times New Roman"/>
                <w:b/>
                <w:bCs/>
                <w:sz w:val="20"/>
                <w:szCs w:val="20"/>
                <w:lang w:eastAsia="tr-TR"/>
              </w:rPr>
              <w:t>28</w:t>
            </w:r>
          </w:p>
        </w:tc>
        <w:tc>
          <w:tcPr>
            <w:tcW w:w="1985" w:type="dxa"/>
            <w:tcBorders>
              <w:top w:val="nil"/>
              <w:left w:val="nil"/>
              <w:bottom w:val="single" w:sz="4" w:space="0" w:color="000000"/>
              <w:right w:val="single" w:sz="4" w:space="0" w:color="000000"/>
            </w:tcBorders>
            <w:vAlign w:val="center"/>
          </w:tcPr>
          <w:p w:rsidR="00F55468" w:rsidRPr="00556DAB" w:rsidRDefault="00F55468" w:rsidP="00556DAB">
            <w:pPr>
              <w:spacing w:after="0" w:line="240" w:lineRule="auto"/>
              <w:jc w:val="center"/>
              <w:rPr>
                <w:rFonts w:ascii="Times New Roman" w:hAnsi="Times New Roman" w:cs="Times New Roman"/>
                <w:b/>
                <w:bCs/>
                <w:sz w:val="20"/>
                <w:szCs w:val="20"/>
                <w:lang w:eastAsia="tr-TR"/>
              </w:rPr>
            </w:pPr>
            <w:r w:rsidRPr="00556DAB">
              <w:rPr>
                <w:rFonts w:ascii="Times New Roman" w:hAnsi="Times New Roman" w:cs="Times New Roman"/>
                <w:b/>
                <w:bCs/>
                <w:sz w:val="20"/>
                <w:szCs w:val="20"/>
                <w:lang w:eastAsia="tr-TR"/>
              </w:rPr>
              <w:t>1262,25</w:t>
            </w:r>
          </w:p>
        </w:tc>
      </w:tr>
      <w:tr w:rsidR="00F55468" w:rsidRPr="00127875">
        <w:trPr>
          <w:trHeight w:val="375"/>
        </w:trPr>
        <w:tc>
          <w:tcPr>
            <w:tcW w:w="851" w:type="dxa"/>
            <w:tcBorders>
              <w:top w:val="nil"/>
              <w:left w:val="single" w:sz="8" w:space="0" w:color="000000"/>
              <w:bottom w:val="single" w:sz="8" w:space="0" w:color="000000"/>
              <w:right w:val="single" w:sz="8" w:space="0" w:color="000000"/>
            </w:tcBorders>
            <w:noWrap/>
            <w:vAlign w:val="bottom"/>
          </w:tcPr>
          <w:p w:rsidR="00F55468" w:rsidRPr="00556DAB" w:rsidRDefault="00F55468" w:rsidP="00556DAB">
            <w:pPr>
              <w:spacing w:after="0" w:line="240" w:lineRule="auto"/>
              <w:jc w:val="center"/>
              <w:rPr>
                <w:rFonts w:ascii="Arial" w:hAnsi="Arial" w:cs="Arial"/>
                <w:sz w:val="20"/>
                <w:szCs w:val="20"/>
                <w:lang w:eastAsia="tr-TR"/>
              </w:rPr>
            </w:pPr>
            <w:r>
              <w:rPr>
                <w:rFonts w:ascii="Arial" w:hAnsi="Arial" w:cs="Arial"/>
                <w:sz w:val="20"/>
                <w:szCs w:val="20"/>
                <w:lang w:eastAsia="tr-TR"/>
              </w:rPr>
              <w:t>3</w:t>
            </w:r>
          </w:p>
        </w:tc>
        <w:tc>
          <w:tcPr>
            <w:tcW w:w="4961" w:type="dxa"/>
            <w:tcBorders>
              <w:top w:val="nil"/>
              <w:left w:val="nil"/>
              <w:bottom w:val="single" w:sz="8" w:space="0" w:color="000000"/>
              <w:right w:val="single" w:sz="8" w:space="0" w:color="000000"/>
            </w:tcBorders>
            <w:noWrap/>
            <w:vAlign w:val="bottom"/>
          </w:tcPr>
          <w:p w:rsidR="00F55468" w:rsidRPr="00556DAB" w:rsidRDefault="00F55468" w:rsidP="00556DAB">
            <w:pPr>
              <w:spacing w:after="0" w:line="240" w:lineRule="auto"/>
              <w:rPr>
                <w:rFonts w:ascii="Arial" w:hAnsi="Arial" w:cs="Arial"/>
                <w:i/>
                <w:iCs/>
                <w:sz w:val="20"/>
                <w:szCs w:val="20"/>
                <w:lang w:eastAsia="tr-TR"/>
              </w:rPr>
            </w:pPr>
            <w:r w:rsidRPr="00556DAB">
              <w:rPr>
                <w:rFonts w:ascii="Arial" w:hAnsi="Arial" w:cs="Arial"/>
                <w:i/>
                <w:iCs/>
                <w:sz w:val="20"/>
                <w:szCs w:val="20"/>
                <w:lang w:eastAsia="tr-TR"/>
              </w:rPr>
              <w:t>2 a-b GURUBU MADEN İŞLETME RUHSATLARI</w:t>
            </w:r>
          </w:p>
        </w:tc>
        <w:tc>
          <w:tcPr>
            <w:tcW w:w="1134" w:type="dxa"/>
            <w:tcBorders>
              <w:top w:val="nil"/>
              <w:left w:val="single" w:sz="4" w:space="0" w:color="000000"/>
              <w:bottom w:val="single" w:sz="4" w:space="0" w:color="000000"/>
              <w:right w:val="single" w:sz="4" w:space="0" w:color="000000"/>
            </w:tcBorders>
            <w:vAlign w:val="center"/>
          </w:tcPr>
          <w:p w:rsidR="00F55468" w:rsidRPr="00556DAB" w:rsidRDefault="00F55468" w:rsidP="00556DAB">
            <w:pPr>
              <w:spacing w:after="0" w:line="240" w:lineRule="auto"/>
              <w:jc w:val="center"/>
              <w:rPr>
                <w:rFonts w:ascii="Times New Roman" w:hAnsi="Times New Roman" w:cs="Times New Roman"/>
                <w:b/>
                <w:bCs/>
                <w:sz w:val="20"/>
                <w:szCs w:val="20"/>
                <w:lang w:eastAsia="tr-TR"/>
              </w:rPr>
            </w:pPr>
            <w:r w:rsidRPr="00556DAB">
              <w:rPr>
                <w:rFonts w:ascii="Times New Roman" w:hAnsi="Times New Roman" w:cs="Times New Roman"/>
                <w:b/>
                <w:bCs/>
                <w:sz w:val="20"/>
                <w:szCs w:val="20"/>
                <w:lang w:eastAsia="tr-TR"/>
              </w:rPr>
              <w:t>259</w:t>
            </w:r>
          </w:p>
        </w:tc>
        <w:tc>
          <w:tcPr>
            <w:tcW w:w="1985" w:type="dxa"/>
            <w:tcBorders>
              <w:top w:val="nil"/>
              <w:left w:val="nil"/>
              <w:bottom w:val="single" w:sz="4" w:space="0" w:color="000000"/>
              <w:right w:val="single" w:sz="4" w:space="0" w:color="000000"/>
            </w:tcBorders>
            <w:vAlign w:val="center"/>
          </w:tcPr>
          <w:p w:rsidR="00F55468" w:rsidRPr="00556DAB" w:rsidRDefault="00F55468" w:rsidP="00556DAB">
            <w:pPr>
              <w:spacing w:after="0" w:line="240" w:lineRule="auto"/>
              <w:jc w:val="center"/>
              <w:rPr>
                <w:rFonts w:ascii="Times New Roman" w:hAnsi="Times New Roman" w:cs="Times New Roman"/>
                <w:b/>
                <w:bCs/>
                <w:sz w:val="20"/>
                <w:szCs w:val="20"/>
                <w:lang w:eastAsia="tr-TR"/>
              </w:rPr>
            </w:pPr>
            <w:r w:rsidRPr="00556DAB">
              <w:rPr>
                <w:rFonts w:ascii="Times New Roman" w:hAnsi="Times New Roman" w:cs="Times New Roman"/>
                <w:b/>
                <w:bCs/>
                <w:sz w:val="20"/>
                <w:szCs w:val="20"/>
                <w:lang w:eastAsia="tr-TR"/>
              </w:rPr>
              <w:t>32630,38</w:t>
            </w:r>
          </w:p>
        </w:tc>
      </w:tr>
      <w:tr w:rsidR="00F55468" w:rsidRPr="00127875">
        <w:trPr>
          <w:trHeight w:val="375"/>
        </w:trPr>
        <w:tc>
          <w:tcPr>
            <w:tcW w:w="851" w:type="dxa"/>
            <w:tcBorders>
              <w:top w:val="nil"/>
              <w:left w:val="single" w:sz="8" w:space="0" w:color="000000"/>
              <w:bottom w:val="single" w:sz="8" w:space="0" w:color="000000"/>
              <w:right w:val="single" w:sz="8" w:space="0" w:color="000000"/>
            </w:tcBorders>
            <w:noWrap/>
            <w:vAlign w:val="bottom"/>
          </w:tcPr>
          <w:p w:rsidR="00F55468" w:rsidRPr="00556DAB" w:rsidRDefault="00F55468" w:rsidP="00556DAB">
            <w:pPr>
              <w:spacing w:after="0" w:line="240" w:lineRule="auto"/>
              <w:jc w:val="center"/>
              <w:rPr>
                <w:rFonts w:ascii="Arial" w:hAnsi="Arial" w:cs="Arial"/>
                <w:sz w:val="20"/>
                <w:szCs w:val="20"/>
                <w:lang w:eastAsia="tr-TR"/>
              </w:rPr>
            </w:pPr>
            <w:r>
              <w:rPr>
                <w:rFonts w:ascii="Arial" w:hAnsi="Arial" w:cs="Arial"/>
                <w:sz w:val="20"/>
                <w:szCs w:val="20"/>
                <w:lang w:eastAsia="tr-TR"/>
              </w:rPr>
              <w:t>4</w:t>
            </w:r>
          </w:p>
        </w:tc>
        <w:tc>
          <w:tcPr>
            <w:tcW w:w="4961" w:type="dxa"/>
            <w:tcBorders>
              <w:top w:val="nil"/>
              <w:left w:val="nil"/>
              <w:bottom w:val="single" w:sz="8" w:space="0" w:color="000000"/>
              <w:right w:val="single" w:sz="8" w:space="0" w:color="000000"/>
            </w:tcBorders>
            <w:noWrap/>
            <w:vAlign w:val="bottom"/>
          </w:tcPr>
          <w:p w:rsidR="00F55468" w:rsidRPr="00556DAB" w:rsidRDefault="00F55468" w:rsidP="00556DAB">
            <w:pPr>
              <w:spacing w:after="0" w:line="240" w:lineRule="auto"/>
              <w:rPr>
                <w:rFonts w:ascii="Arial" w:hAnsi="Arial" w:cs="Arial"/>
                <w:i/>
                <w:iCs/>
                <w:sz w:val="20"/>
                <w:szCs w:val="20"/>
                <w:lang w:eastAsia="tr-TR"/>
              </w:rPr>
            </w:pPr>
            <w:r w:rsidRPr="00556DAB">
              <w:rPr>
                <w:rFonts w:ascii="Arial" w:hAnsi="Arial" w:cs="Arial"/>
                <w:i/>
                <w:iCs/>
                <w:sz w:val="20"/>
                <w:szCs w:val="20"/>
                <w:lang w:eastAsia="tr-TR"/>
              </w:rPr>
              <w:t>2 a-b GURUBU MADEN ARAMA RUHSATLARI</w:t>
            </w:r>
          </w:p>
        </w:tc>
        <w:tc>
          <w:tcPr>
            <w:tcW w:w="1134" w:type="dxa"/>
            <w:tcBorders>
              <w:top w:val="nil"/>
              <w:left w:val="single" w:sz="4" w:space="0" w:color="000000"/>
              <w:bottom w:val="single" w:sz="4" w:space="0" w:color="000000"/>
              <w:right w:val="single" w:sz="4" w:space="0" w:color="000000"/>
            </w:tcBorders>
            <w:vAlign w:val="center"/>
          </w:tcPr>
          <w:p w:rsidR="00F55468" w:rsidRPr="00556DAB" w:rsidRDefault="00F55468" w:rsidP="00556DAB">
            <w:pPr>
              <w:spacing w:after="0" w:line="240" w:lineRule="auto"/>
              <w:jc w:val="center"/>
              <w:rPr>
                <w:rFonts w:ascii="Times New Roman" w:hAnsi="Times New Roman" w:cs="Times New Roman"/>
                <w:b/>
                <w:bCs/>
                <w:sz w:val="20"/>
                <w:szCs w:val="20"/>
                <w:lang w:eastAsia="tr-TR"/>
              </w:rPr>
            </w:pPr>
            <w:r w:rsidRPr="00556DAB">
              <w:rPr>
                <w:rFonts w:ascii="Times New Roman" w:hAnsi="Times New Roman" w:cs="Times New Roman"/>
                <w:b/>
                <w:bCs/>
                <w:sz w:val="20"/>
                <w:szCs w:val="20"/>
                <w:lang w:eastAsia="tr-TR"/>
              </w:rPr>
              <w:t>519</w:t>
            </w:r>
          </w:p>
        </w:tc>
        <w:tc>
          <w:tcPr>
            <w:tcW w:w="1985" w:type="dxa"/>
            <w:tcBorders>
              <w:top w:val="nil"/>
              <w:left w:val="nil"/>
              <w:bottom w:val="single" w:sz="4" w:space="0" w:color="000000"/>
              <w:right w:val="single" w:sz="4" w:space="0" w:color="000000"/>
            </w:tcBorders>
            <w:vAlign w:val="center"/>
          </w:tcPr>
          <w:p w:rsidR="00F55468" w:rsidRPr="00556DAB" w:rsidRDefault="00F55468" w:rsidP="00556DAB">
            <w:pPr>
              <w:spacing w:after="0" w:line="240" w:lineRule="auto"/>
              <w:jc w:val="center"/>
              <w:rPr>
                <w:rFonts w:ascii="Times New Roman" w:hAnsi="Times New Roman" w:cs="Times New Roman"/>
                <w:b/>
                <w:bCs/>
                <w:sz w:val="20"/>
                <w:szCs w:val="20"/>
                <w:lang w:eastAsia="tr-TR"/>
              </w:rPr>
            </w:pPr>
            <w:r w:rsidRPr="00556DAB">
              <w:rPr>
                <w:rFonts w:ascii="Times New Roman" w:hAnsi="Times New Roman" w:cs="Times New Roman"/>
                <w:b/>
                <w:bCs/>
                <w:sz w:val="20"/>
                <w:szCs w:val="20"/>
                <w:lang w:eastAsia="tr-TR"/>
              </w:rPr>
              <w:t>51883,27</w:t>
            </w:r>
          </w:p>
        </w:tc>
      </w:tr>
      <w:tr w:rsidR="00F55468" w:rsidRPr="00127875">
        <w:trPr>
          <w:trHeight w:val="375"/>
        </w:trPr>
        <w:tc>
          <w:tcPr>
            <w:tcW w:w="851" w:type="dxa"/>
            <w:tcBorders>
              <w:top w:val="nil"/>
              <w:left w:val="single" w:sz="8" w:space="0" w:color="000000"/>
              <w:bottom w:val="single" w:sz="8" w:space="0" w:color="000000"/>
              <w:right w:val="single" w:sz="8" w:space="0" w:color="000000"/>
            </w:tcBorders>
            <w:noWrap/>
            <w:vAlign w:val="bottom"/>
          </w:tcPr>
          <w:p w:rsidR="00F55468" w:rsidRPr="00556DAB" w:rsidRDefault="00F55468" w:rsidP="00556DAB">
            <w:pPr>
              <w:spacing w:after="0" w:line="240" w:lineRule="auto"/>
              <w:jc w:val="center"/>
              <w:rPr>
                <w:rFonts w:ascii="Arial" w:hAnsi="Arial" w:cs="Arial"/>
                <w:sz w:val="20"/>
                <w:szCs w:val="20"/>
                <w:lang w:eastAsia="tr-TR"/>
              </w:rPr>
            </w:pPr>
            <w:r>
              <w:rPr>
                <w:rFonts w:ascii="Arial" w:hAnsi="Arial" w:cs="Arial"/>
                <w:sz w:val="20"/>
                <w:szCs w:val="20"/>
                <w:lang w:eastAsia="tr-TR"/>
              </w:rPr>
              <w:t>5</w:t>
            </w:r>
          </w:p>
        </w:tc>
        <w:tc>
          <w:tcPr>
            <w:tcW w:w="4961" w:type="dxa"/>
            <w:tcBorders>
              <w:top w:val="nil"/>
              <w:left w:val="nil"/>
              <w:bottom w:val="single" w:sz="8" w:space="0" w:color="000000"/>
              <w:right w:val="single" w:sz="8" w:space="0" w:color="000000"/>
            </w:tcBorders>
            <w:noWrap/>
            <w:vAlign w:val="bottom"/>
          </w:tcPr>
          <w:p w:rsidR="00F55468" w:rsidRPr="00556DAB" w:rsidRDefault="00F55468" w:rsidP="00556DAB">
            <w:pPr>
              <w:spacing w:after="0" w:line="240" w:lineRule="auto"/>
              <w:rPr>
                <w:rFonts w:ascii="Arial" w:hAnsi="Arial" w:cs="Arial"/>
                <w:i/>
                <w:iCs/>
                <w:sz w:val="20"/>
                <w:szCs w:val="20"/>
                <w:lang w:eastAsia="tr-TR"/>
              </w:rPr>
            </w:pPr>
            <w:r w:rsidRPr="00556DAB">
              <w:rPr>
                <w:rFonts w:ascii="Arial" w:hAnsi="Arial" w:cs="Arial"/>
                <w:i/>
                <w:iCs/>
                <w:sz w:val="20"/>
                <w:szCs w:val="20"/>
                <w:lang w:eastAsia="tr-TR"/>
              </w:rPr>
              <w:t>3 GURUP JEOTERMAL ARAMA RUHSATLARI</w:t>
            </w:r>
          </w:p>
        </w:tc>
        <w:tc>
          <w:tcPr>
            <w:tcW w:w="1134" w:type="dxa"/>
            <w:tcBorders>
              <w:top w:val="nil"/>
              <w:left w:val="single" w:sz="4" w:space="0" w:color="000000"/>
              <w:bottom w:val="single" w:sz="4" w:space="0" w:color="000000"/>
              <w:right w:val="single" w:sz="4" w:space="0" w:color="000000"/>
            </w:tcBorders>
            <w:vAlign w:val="center"/>
          </w:tcPr>
          <w:p w:rsidR="00F55468" w:rsidRPr="00556DAB" w:rsidRDefault="00F55468" w:rsidP="00556DAB">
            <w:pPr>
              <w:spacing w:after="0" w:line="240" w:lineRule="auto"/>
              <w:jc w:val="center"/>
              <w:rPr>
                <w:rFonts w:ascii="Times New Roman" w:hAnsi="Times New Roman" w:cs="Times New Roman"/>
                <w:b/>
                <w:bCs/>
                <w:sz w:val="20"/>
                <w:szCs w:val="20"/>
                <w:lang w:eastAsia="tr-TR"/>
              </w:rPr>
            </w:pPr>
            <w:r w:rsidRPr="00556DAB">
              <w:rPr>
                <w:rFonts w:ascii="Times New Roman" w:hAnsi="Times New Roman" w:cs="Times New Roman"/>
                <w:b/>
                <w:bCs/>
                <w:sz w:val="20"/>
                <w:szCs w:val="20"/>
                <w:lang w:eastAsia="tr-TR"/>
              </w:rPr>
              <w:t>26</w:t>
            </w:r>
          </w:p>
        </w:tc>
        <w:tc>
          <w:tcPr>
            <w:tcW w:w="1985" w:type="dxa"/>
            <w:tcBorders>
              <w:top w:val="nil"/>
              <w:left w:val="nil"/>
              <w:bottom w:val="single" w:sz="4" w:space="0" w:color="000000"/>
              <w:right w:val="single" w:sz="4" w:space="0" w:color="000000"/>
            </w:tcBorders>
            <w:vAlign w:val="center"/>
          </w:tcPr>
          <w:p w:rsidR="00F55468" w:rsidRPr="00556DAB" w:rsidRDefault="00F55468" w:rsidP="00556DAB">
            <w:pPr>
              <w:spacing w:after="0" w:line="240" w:lineRule="auto"/>
              <w:jc w:val="center"/>
              <w:rPr>
                <w:rFonts w:ascii="Times New Roman" w:hAnsi="Times New Roman" w:cs="Times New Roman"/>
                <w:b/>
                <w:bCs/>
                <w:sz w:val="20"/>
                <w:szCs w:val="20"/>
                <w:lang w:eastAsia="tr-TR"/>
              </w:rPr>
            </w:pPr>
            <w:r w:rsidRPr="00556DAB">
              <w:rPr>
                <w:rFonts w:ascii="Times New Roman" w:hAnsi="Times New Roman" w:cs="Times New Roman"/>
                <w:b/>
                <w:bCs/>
                <w:sz w:val="20"/>
                <w:szCs w:val="20"/>
                <w:lang w:eastAsia="tr-TR"/>
              </w:rPr>
              <w:t>207678,14</w:t>
            </w:r>
          </w:p>
        </w:tc>
      </w:tr>
      <w:tr w:rsidR="00F55468" w:rsidRPr="00127875">
        <w:trPr>
          <w:trHeight w:val="375"/>
        </w:trPr>
        <w:tc>
          <w:tcPr>
            <w:tcW w:w="851" w:type="dxa"/>
            <w:tcBorders>
              <w:top w:val="nil"/>
              <w:left w:val="single" w:sz="8" w:space="0" w:color="000000"/>
              <w:bottom w:val="single" w:sz="8" w:space="0" w:color="000000"/>
              <w:right w:val="single" w:sz="8" w:space="0" w:color="000000"/>
            </w:tcBorders>
            <w:noWrap/>
            <w:vAlign w:val="bottom"/>
          </w:tcPr>
          <w:p w:rsidR="00F55468" w:rsidRPr="00556DAB" w:rsidRDefault="00F55468" w:rsidP="00556DAB">
            <w:pPr>
              <w:spacing w:after="0" w:line="240" w:lineRule="auto"/>
              <w:jc w:val="center"/>
              <w:rPr>
                <w:rFonts w:ascii="Arial" w:hAnsi="Arial" w:cs="Arial"/>
                <w:sz w:val="20"/>
                <w:szCs w:val="20"/>
                <w:lang w:eastAsia="tr-TR"/>
              </w:rPr>
            </w:pPr>
            <w:r>
              <w:rPr>
                <w:rFonts w:ascii="Arial" w:hAnsi="Arial" w:cs="Arial"/>
                <w:sz w:val="20"/>
                <w:szCs w:val="20"/>
                <w:lang w:eastAsia="tr-TR"/>
              </w:rPr>
              <w:t>6</w:t>
            </w:r>
          </w:p>
        </w:tc>
        <w:tc>
          <w:tcPr>
            <w:tcW w:w="4961" w:type="dxa"/>
            <w:tcBorders>
              <w:top w:val="nil"/>
              <w:left w:val="nil"/>
              <w:bottom w:val="single" w:sz="8" w:space="0" w:color="000000"/>
              <w:right w:val="single" w:sz="8" w:space="0" w:color="000000"/>
            </w:tcBorders>
            <w:noWrap/>
            <w:vAlign w:val="bottom"/>
          </w:tcPr>
          <w:p w:rsidR="00F55468" w:rsidRPr="00556DAB" w:rsidRDefault="00F55468" w:rsidP="00556DAB">
            <w:pPr>
              <w:spacing w:after="0" w:line="240" w:lineRule="auto"/>
              <w:rPr>
                <w:rFonts w:ascii="Arial" w:hAnsi="Arial" w:cs="Arial"/>
                <w:i/>
                <w:iCs/>
                <w:sz w:val="20"/>
                <w:szCs w:val="20"/>
                <w:lang w:eastAsia="tr-TR"/>
              </w:rPr>
            </w:pPr>
            <w:r w:rsidRPr="00556DAB">
              <w:rPr>
                <w:rFonts w:ascii="Arial" w:hAnsi="Arial" w:cs="Arial"/>
                <w:i/>
                <w:iCs/>
                <w:sz w:val="20"/>
                <w:szCs w:val="20"/>
                <w:lang w:eastAsia="tr-TR"/>
              </w:rPr>
              <w:t>3 GURUP JEOTERMAL İŞLETME RUHSATLARI</w:t>
            </w:r>
          </w:p>
        </w:tc>
        <w:tc>
          <w:tcPr>
            <w:tcW w:w="1134" w:type="dxa"/>
            <w:tcBorders>
              <w:top w:val="nil"/>
              <w:left w:val="single" w:sz="4" w:space="0" w:color="000000"/>
              <w:bottom w:val="single" w:sz="4" w:space="0" w:color="000000"/>
              <w:right w:val="single" w:sz="4" w:space="0" w:color="000000"/>
            </w:tcBorders>
            <w:vAlign w:val="center"/>
          </w:tcPr>
          <w:p w:rsidR="00F55468" w:rsidRPr="00556DAB" w:rsidRDefault="00F55468" w:rsidP="00556DAB">
            <w:pPr>
              <w:spacing w:after="0" w:line="240" w:lineRule="auto"/>
              <w:jc w:val="center"/>
              <w:rPr>
                <w:rFonts w:ascii="Times New Roman" w:hAnsi="Times New Roman" w:cs="Times New Roman"/>
                <w:b/>
                <w:bCs/>
                <w:sz w:val="20"/>
                <w:szCs w:val="20"/>
                <w:lang w:eastAsia="tr-TR"/>
              </w:rPr>
            </w:pPr>
            <w:r w:rsidRPr="00556DAB">
              <w:rPr>
                <w:rFonts w:ascii="Times New Roman" w:hAnsi="Times New Roman" w:cs="Times New Roman"/>
                <w:b/>
                <w:bCs/>
                <w:sz w:val="20"/>
                <w:szCs w:val="20"/>
                <w:lang w:eastAsia="tr-TR"/>
              </w:rPr>
              <w:t>27</w:t>
            </w:r>
          </w:p>
        </w:tc>
        <w:tc>
          <w:tcPr>
            <w:tcW w:w="1985" w:type="dxa"/>
            <w:tcBorders>
              <w:top w:val="nil"/>
              <w:left w:val="nil"/>
              <w:bottom w:val="single" w:sz="4" w:space="0" w:color="000000"/>
              <w:right w:val="single" w:sz="4" w:space="0" w:color="000000"/>
            </w:tcBorders>
            <w:vAlign w:val="center"/>
          </w:tcPr>
          <w:p w:rsidR="00F55468" w:rsidRPr="00556DAB" w:rsidRDefault="00F55468" w:rsidP="00556DAB">
            <w:pPr>
              <w:spacing w:after="0" w:line="240" w:lineRule="auto"/>
              <w:jc w:val="center"/>
              <w:rPr>
                <w:rFonts w:ascii="Times New Roman" w:hAnsi="Times New Roman" w:cs="Times New Roman"/>
                <w:b/>
                <w:bCs/>
                <w:sz w:val="20"/>
                <w:szCs w:val="20"/>
                <w:lang w:eastAsia="tr-TR"/>
              </w:rPr>
            </w:pPr>
            <w:r w:rsidRPr="00556DAB">
              <w:rPr>
                <w:rFonts w:ascii="Times New Roman" w:hAnsi="Times New Roman" w:cs="Times New Roman"/>
                <w:b/>
                <w:bCs/>
                <w:sz w:val="20"/>
                <w:szCs w:val="20"/>
                <w:lang w:eastAsia="tr-TR"/>
              </w:rPr>
              <w:t>9547,13</w:t>
            </w:r>
          </w:p>
        </w:tc>
      </w:tr>
      <w:tr w:rsidR="00F55468" w:rsidRPr="00127875">
        <w:trPr>
          <w:trHeight w:val="375"/>
        </w:trPr>
        <w:tc>
          <w:tcPr>
            <w:tcW w:w="851" w:type="dxa"/>
            <w:tcBorders>
              <w:top w:val="nil"/>
              <w:left w:val="single" w:sz="8" w:space="0" w:color="000000"/>
              <w:bottom w:val="single" w:sz="8" w:space="0" w:color="000000"/>
              <w:right w:val="single" w:sz="8" w:space="0" w:color="000000"/>
            </w:tcBorders>
            <w:noWrap/>
            <w:vAlign w:val="bottom"/>
          </w:tcPr>
          <w:p w:rsidR="00F55468" w:rsidRPr="00556DAB" w:rsidRDefault="00F55468" w:rsidP="00556DAB">
            <w:pPr>
              <w:spacing w:after="0" w:line="240" w:lineRule="auto"/>
              <w:jc w:val="center"/>
              <w:rPr>
                <w:rFonts w:ascii="Arial" w:hAnsi="Arial" w:cs="Arial"/>
                <w:sz w:val="20"/>
                <w:szCs w:val="20"/>
                <w:lang w:eastAsia="tr-TR"/>
              </w:rPr>
            </w:pPr>
            <w:r>
              <w:rPr>
                <w:rFonts w:ascii="Arial" w:hAnsi="Arial" w:cs="Arial"/>
                <w:sz w:val="20"/>
                <w:szCs w:val="20"/>
                <w:lang w:eastAsia="tr-TR"/>
              </w:rPr>
              <w:t>7</w:t>
            </w:r>
          </w:p>
        </w:tc>
        <w:tc>
          <w:tcPr>
            <w:tcW w:w="4961" w:type="dxa"/>
            <w:tcBorders>
              <w:top w:val="nil"/>
              <w:left w:val="nil"/>
              <w:bottom w:val="single" w:sz="8" w:space="0" w:color="000000"/>
              <w:right w:val="single" w:sz="8" w:space="0" w:color="000000"/>
            </w:tcBorders>
            <w:noWrap/>
            <w:vAlign w:val="bottom"/>
          </w:tcPr>
          <w:p w:rsidR="00F55468" w:rsidRPr="00556DAB" w:rsidRDefault="00F55468" w:rsidP="00556DAB">
            <w:pPr>
              <w:spacing w:after="0" w:line="240" w:lineRule="auto"/>
              <w:rPr>
                <w:rFonts w:ascii="Arial" w:hAnsi="Arial" w:cs="Arial"/>
                <w:i/>
                <w:iCs/>
                <w:sz w:val="20"/>
                <w:szCs w:val="20"/>
                <w:lang w:eastAsia="tr-TR"/>
              </w:rPr>
            </w:pPr>
            <w:r w:rsidRPr="00556DAB">
              <w:rPr>
                <w:rFonts w:ascii="Arial" w:hAnsi="Arial" w:cs="Arial"/>
                <w:i/>
                <w:iCs/>
                <w:sz w:val="20"/>
                <w:szCs w:val="20"/>
                <w:lang w:eastAsia="tr-TR"/>
              </w:rPr>
              <w:t>4 GURUP MADENLER ARAMA RUHSATLARI</w:t>
            </w:r>
          </w:p>
        </w:tc>
        <w:tc>
          <w:tcPr>
            <w:tcW w:w="1134" w:type="dxa"/>
            <w:tcBorders>
              <w:top w:val="nil"/>
              <w:left w:val="single" w:sz="4" w:space="0" w:color="000000"/>
              <w:bottom w:val="single" w:sz="4" w:space="0" w:color="000000"/>
              <w:right w:val="single" w:sz="4" w:space="0" w:color="000000"/>
            </w:tcBorders>
            <w:vAlign w:val="center"/>
          </w:tcPr>
          <w:p w:rsidR="00F55468" w:rsidRPr="00556DAB" w:rsidRDefault="00F55468" w:rsidP="00556DAB">
            <w:pPr>
              <w:spacing w:after="0" w:line="240" w:lineRule="auto"/>
              <w:jc w:val="center"/>
              <w:rPr>
                <w:rFonts w:ascii="Times New Roman" w:hAnsi="Times New Roman" w:cs="Times New Roman"/>
                <w:b/>
                <w:bCs/>
                <w:sz w:val="20"/>
                <w:szCs w:val="20"/>
                <w:lang w:eastAsia="tr-TR"/>
              </w:rPr>
            </w:pPr>
            <w:r w:rsidRPr="00556DAB">
              <w:rPr>
                <w:rFonts w:ascii="Times New Roman" w:hAnsi="Times New Roman" w:cs="Times New Roman"/>
                <w:b/>
                <w:bCs/>
                <w:sz w:val="20"/>
                <w:szCs w:val="20"/>
                <w:lang w:eastAsia="tr-TR"/>
              </w:rPr>
              <w:t>251</w:t>
            </w:r>
          </w:p>
        </w:tc>
        <w:tc>
          <w:tcPr>
            <w:tcW w:w="1985" w:type="dxa"/>
            <w:tcBorders>
              <w:top w:val="nil"/>
              <w:left w:val="nil"/>
              <w:bottom w:val="single" w:sz="4" w:space="0" w:color="000000"/>
              <w:right w:val="single" w:sz="4" w:space="0" w:color="000000"/>
            </w:tcBorders>
            <w:vAlign w:val="center"/>
          </w:tcPr>
          <w:p w:rsidR="00F55468" w:rsidRPr="00556DAB" w:rsidRDefault="00F55468" w:rsidP="00556DAB">
            <w:pPr>
              <w:spacing w:after="0" w:line="240" w:lineRule="auto"/>
              <w:jc w:val="center"/>
              <w:rPr>
                <w:rFonts w:ascii="Times New Roman" w:hAnsi="Times New Roman" w:cs="Times New Roman"/>
                <w:b/>
                <w:bCs/>
                <w:sz w:val="20"/>
                <w:szCs w:val="20"/>
                <w:lang w:eastAsia="tr-TR"/>
              </w:rPr>
            </w:pPr>
            <w:r w:rsidRPr="00556DAB">
              <w:rPr>
                <w:rFonts w:ascii="Times New Roman" w:hAnsi="Times New Roman" w:cs="Times New Roman"/>
                <w:b/>
                <w:bCs/>
                <w:sz w:val="20"/>
                <w:szCs w:val="20"/>
                <w:lang w:eastAsia="tr-TR"/>
              </w:rPr>
              <w:t>284438,83</w:t>
            </w:r>
          </w:p>
        </w:tc>
      </w:tr>
      <w:tr w:rsidR="00F55468" w:rsidRPr="00127875">
        <w:trPr>
          <w:trHeight w:val="375"/>
        </w:trPr>
        <w:tc>
          <w:tcPr>
            <w:tcW w:w="851" w:type="dxa"/>
            <w:tcBorders>
              <w:top w:val="nil"/>
              <w:left w:val="single" w:sz="8" w:space="0" w:color="000000"/>
              <w:bottom w:val="single" w:sz="8" w:space="0" w:color="000000"/>
              <w:right w:val="single" w:sz="8" w:space="0" w:color="000000"/>
            </w:tcBorders>
            <w:noWrap/>
            <w:vAlign w:val="bottom"/>
          </w:tcPr>
          <w:p w:rsidR="00F55468" w:rsidRPr="00556DAB" w:rsidRDefault="00F55468" w:rsidP="00556DAB">
            <w:pPr>
              <w:spacing w:after="0" w:line="240" w:lineRule="auto"/>
              <w:jc w:val="center"/>
              <w:rPr>
                <w:rFonts w:ascii="Arial" w:hAnsi="Arial" w:cs="Arial"/>
                <w:sz w:val="20"/>
                <w:szCs w:val="20"/>
                <w:lang w:eastAsia="tr-TR"/>
              </w:rPr>
            </w:pPr>
            <w:r>
              <w:rPr>
                <w:rFonts w:ascii="Arial" w:hAnsi="Arial" w:cs="Arial"/>
                <w:sz w:val="20"/>
                <w:szCs w:val="20"/>
                <w:lang w:eastAsia="tr-TR"/>
              </w:rPr>
              <w:t>8</w:t>
            </w:r>
          </w:p>
        </w:tc>
        <w:tc>
          <w:tcPr>
            <w:tcW w:w="4961" w:type="dxa"/>
            <w:tcBorders>
              <w:top w:val="nil"/>
              <w:left w:val="nil"/>
              <w:bottom w:val="single" w:sz="8" w:space="0" w:color="000000"/>
              <w:right w:val="single" w:sz="8" w:space="0" w:color="000000"/>
            </w:tcBorders>
            <w:noWrap/>
            <w:vAlign w:val="bottom"/>
          </w:tcPr>
          <w:p w:rsidR="00F55468" w:rsidRPr="00556DAB" w:rsidRDefault="00F55468" w:rsidP="00556DAB">
            <w:pPr>
              <w:spacing w:after="0" w:line="240" w:lineRule="auto"/>
              <w:rPr>
                <w:rFonts w:ascii="Arial" w:hAnsi="Arial" w:cs="Arial"/>
                <w:i/>
                <w:iCs/>
                <w:sz w:val="20"/>
                <w:szCs w:val="20"/>
                <w:lang w:eastAsia="tr-TR"/>
              </w:rPr>
            </w:pPr>
            <w:r w:rsidRPr="00556DAB">
              <w:rPr>
                <w:rFonts w:ascii="Arial" w:hAnsi="Arial" w:cs="Arial"/>
                <w:i/>
                <w:iCs/>
                <w:sz w:val="20"/>
                <w:szCs w:val="20"/>
                <w:lang w:eastAsia="tr-TR"/>
              </w:rPr>
              <w:t>4 GURUP MADENLER İŞLETME RUHSATLARI</w:t>
            </w:r>
          </w:p>
        </w:tc>
        <w:tc>
          <w:tcPr>
            <w:tcW w:w="1134" w:type="dxa"/>
            <w:tcBorders>
              <w:top w:val="nil"/>
              <w:left w:val="single" w:sz="4" w:space="0" w:color="000000"/>
              <w:bottom w:val="single" w:sz="4" w:space="0" w:color="000000"/>
              <w:right w:val="single" w:sz="4" w:space="0" w:color="000000"/>
            </w:tcBorders>
            <w:vAlign w:val="center"/>
          </w:tcPr>
          <w:p w:rsidR="00F55468" w:rsidRPr="00556DAB" w:rsidRDefault="00F55468" w:rsidP="00556DAB">
            <w:pPr>
              <w:spacing w:after="0" w:line="240" w:lineRule="auto"/>
              <w:jc w:val="center"/>
              <w:rPr>
                <w:rFonts w:ascii="Times New Roman" w:hAnsi="Times New Roman" w:cs="Times New Roman"/>
                <w:b/>
                <w:bCs/>
                <w:sz w:val="20"/>
                <w:szCs w:val="20"/>
                <w:lang w:eastAsia="tr-TR"/>
              </w:rPr>
            </w:pPr>
            <w:r w:rsidRPr="00556DAB">
              <w:rPr>
                <w:rFonts w:ascii="Times New Roman" w:hAnsi="Times New Roman" w:cs="Times New Roman"/>
                <w:b/>
                <w:bCs/>
                <w:sz w:val="20"/>
                <w:szCs w:val="20"/>
                <w:lang w:eastAsia="tr-TR"/>
              </w:rPr>
              <w:t>68</w:t>
            </w:r>
          </w:p>
        </w:tc>
        <w:tc>
          <w:tcPr>
            <w:tcW w:w="1985" w:type="dxa"/>
            <w:tcBorders>
              <w:top w:val="nil"/>
              <w:left w:val="nil"/>
              <w:bottom w:val="single" w:sz="4" w:space="0" w:color="000000"/>
              <w:right w:val="single" w:sz="4" w:space="0" w:color="000000"/>
            </w:tcBorders>
            <w:vAlign w:val="center"/>
          </w:tcPr>
          <w:p w:rsidR="00F55468" w:rsidRPr="00556DAB" w:rsidRDefault="00F55468" w:rsidP="00556DAB">
            <w:pPr>
              <w:spacing w:after="0" w:line="240" w:lineRule="auto"/>
              <w:jc w:val="center"/>
              <w:rPr>
                <w:rFonts w:ascii="Times New Roman" w:hAnsi="Times New Roman" w:cs="Times New Roman"/>
                <w:b/>
                <w:bCs/>
                <w:sz w:val="20"/>
                <w:szCs w:val="20"/>
                <w:lang w:eastAsia="tr-TR"/>
              </w:rPr>
            </w:pPr>
            <w:r w:rsidRPr="00556DAB">
              <w:rPr>
                <w:rFonts w:ascii="Times New Roman" w:hAnsi="Times New Roman" w:cs="Times New Roman"/>
                <w:b/>
                <w:bCs/>
                <w:sz w:val="20"/>
                <w:szCs w:val="20"/>
                <w:lang w:eastAsia="tr-TR"/>
              </w:rPr>
              <w:t>125160,94</w:t>
            </w:r>
          </w:p>
        </w:tc>
      </w:tr>
      <w:tr w:rsidR="00F55468" w:rsidRPr="00127875">
        <w:trPr>
          <w:trHeight w:val="375"/>
        </w:trPr>
        <w:tc>
          <w:tcPr>
            <w:tcW w:w="851" w:type="dxa"/>
            <w:tcBorders>
              <w:top w:val="nil"/>
              <w:left w:val="single" w:sz="8" w:space="0" w:color="000000"/>
              <w:bottom w:val="single" w:sz="8" w:space="0" w:color="000000"/>
              <w:right w:val="single" w:sz="8" w:space="0" w:color="000000"/>
            </w:tcBorders>
            <w:noWrap/>
            <w:vAlign w:val="bottom"/>
          </w:tcPr>
          <w:p w:rsidR="00F55468" w:rsidRPr="00556DAB" w:rsidRDefault="00F55468" w:rsidP="00556DAB">
            <w:pPr>
              <w:spacing w:after="0" w:line="240" w:lineRule="auto"/>
              <w:jc w:val="center"/>
              <w:rPr>
                <w:rFonts w:ascii="Arial" w:hAnsi="Arial" w:cs="Arial"/>
                <w:sz w:val="20"/>
                <w:szCs w:val="20"/>
                <w:lang w:eastAsia="tr-TR"/>
              </w:rPr>
            </w:pPr>
            <w:r w:rsidRPr="00556DAB">
              <w:rPr>
                <w:rFonts w:ascii="Arial" w:hAnsi="Arial" w:cs="Arial"/>
                <w:sz w:val="20"/>
                <w:szCs w:val="20"/>
                <w:lang w:eastAsia="tr-TR"/>
              </w:rPr>
              <w:t> </w:t>
            </w:r>
          </w:p>
        </w:tc>
        <w:tc>
          <w:tcPr>
            <w:tcW w:w="4961" w:type="dxa"/>
            <w:tcBorders>
              <w:top w:val="nil"/>
              <w:left w:val="nil"/>
              <w:bottom w:val="single" w:sz="8" w:space="0" w:color="000000"/>
              <w:right w:val="single" w:sz="8" w:space="0" w:color="000000"/>
            </w:tcBorders>
            <w:noWrap/>
            <w:vAlign w:val="bottom"/>
          </w:tcPr>
          <w:p w:rsidR="00F55468" w:rsidRPr="00556DAB" w:rsidRDefault="00F55468" w:rsidP="00556DAB">
            <w:pPr>
              <w:spacing w:after="0" w:line="240" w:lineRule="auto"/>
              <w:rPr>
                <w:rFonts w:ascii="Arial" w:hAnsi="Arial" w:cs="Arial"/>
                <w:i/>
                <w:iCs/>
                <w:sz w:val="20"/>
                <w:szCs w:val="20"/>
                <w:lang w:eastAsia="tr-TR"/>
              </w:rPr>
            </w:pPr>
            <w:r w:rsidRPr="00556DAB">
              <w:rPr>
                <w:rFonts w:ascii="Arial" w:hAnsi="Arial" w:cs="Arial"/>
                <w:i/>
                <w:iCs/>
                <w:sz w:val="20"/>
                <w:szCs w:val="20"/>
                <w:lang w:eastAsia="tr-TR"/>
              </w:rPr>
              <w:t> </w:t>
            </w:r>
          </w:p>
        </w:tc>
        <w:tc>
          <w:tcPr>
            <w:tcW w:w="1134" w:type="dxa"/>
            <w:tcBorders>
              <w:top w:val="nil"/>
              <w:left w:val="single" w:sz="4" w:space="0" w:color="000000"/>
              <w:bottom w:val="single" w:sz="4" w:space="0" w:color="000000"/>
              <w:right w:val="single" w:sz="4" w:space="0" w:color="000000"/>
            </w:tcBorders>
            <w:vAlign w:val="center"/>
          </w:tcPr>
          <w:p w:rsidR="00F55468" w:rsidRPr="00556DAB" w:rsidRDefault="00F55468" w:rsidP="00556DAB">
            <w:pPr>
              <w:spacing w:after="0" w:line="240" w:lineRule="auto"/>
              <w:jc w:val="center"/>
              <w:rPr>
                <w:rFonts w:ascii="Times New Roman" w:hAnsi="Times New Roman" w:cs="Times New Roman"/>
                <w:b/>
                <w:bCs/>
                <w:sz w:val="20"/>
                <w:szCs w:val="20"/>
                <w:lang w:eastAsia="tr-TR"/>
              </w:rPr>
            </w:pPr>
            <w:r w:rsidRPr="00556DAB">
              <w:rPr>
                <w:rFonts w:ascii="Times New Roman" w:hAnsi="Times New Roman" w:cs="Times New Roman"/>
                <w:b/>
                <w:bCs/>
                <w:sz w:val="20"/>
                <w:szCs w:val="20"/>
                <w:lang w:eastAsia="tr-TR"/>
              </w:rPr>
              <w:t>1182</w:t>
            </w:r>
          </w:p>
        </w:tc>
        <w:tc>
          <w:tcPr>
            <w:tcW w:w="1985" w:type="dxa"/>
            <w:tcBorders>
              <w:top w:val="nil"/>
              <w:left w:val="nil"/>
              <w:bottom w:val="single" w:sz="4" w:space="0" w:color="000000"/>
              <w:right w:val="single" w:sz="4" w:space="0" w:color="000000"/>
            </w:tcBorders>
            <w:shd w:val="clear" w:color="000000" w:fill="FFFF00"/>
            <w:vAlign w:val="center"/>
          </w:tcPr>
          <w:p w:rsidR="00F55468" w:rsidRPr="00556DAB" w:rsidRDefault="00F55468" w:rsidP="00556DAB">
            <w:pPr>
              <w:spacing w:after="0" w:line="240" w:lineRule="auto"/>
              <w:jc w:val="center"/>
              <w:rPr>
                <w:rFonts w:ascii="Times New Roman" w:hAnsi="Times New Roman" w:cs="Times New Roman"/>
                <w:b/>
                <w:bCs/>
                <w:sz w:val="20"/>
                <w:szCs w:val="20"/>
                <w:lang w:eastAsia="tr-TR"/>
              </w:rPr>
            </w:pPr>
            <w:r w:rsidRPr="00556DAB">
              <w:rPr>
                <w:rFonts w:ascii="Times New Roman" w:hAnsi="Times New Roman" w:cs="Times New Roman"/>
                <w:b/>
                <w:bCs/>
                <w:sz w:val="20"/>
                <w:szCs w:val="20"/>
                <w:lang w:eastAsia="tr-TR"/>
              </w:rPr>
              <w:t>712633,06</w:t>
            </w:r>
          </w:p>
        </w:tc>
      </w:tr>
    </w:tbl>
    <w:p w:rsidR="00F55468" w:rsidRDefault="00F55468" w:rsidP="00D77FE4">
      <w:pPr>
        <w:jc w:val="both"/>
        <w:rPr>
          <w:b/>
          <w:bCs/>
          <w:sz w:val="24"/>
          <w:szCs w:val="24"/>
        </w:rPr>
      </w:pPr>
    </w:p>
    <w:p w:rsidR="00F55468" w:rsidRDefault="00F55468" w:rsidP="00D77FE4">
      <w:pPr>
        <w:jc w:val="both"/>
        <w:rPr>
          <w:b/>
          <w:bCs/>
          <w:sz w:val="24"/>
          <w:szCs w:val="24"/>
        </w:rPr>
      </w:pPr>
      <w:r>
        <w:rPr>
          <w:b/>
          <w:bCs/>
          <w:sz w:val="24"/>
          <w:szCs w:val="24"/>
        </w:rPr>
        <w:t>Böyle bir tabloyla karşı karşıyayız. Bursa ilinin toplam yüz ölçümü 10 900 km2 dir. Maden arama ve işletme alanlarının toplamı ise 7 126 km2 dir. Yani Bursa’mızın %65,37 si madencilik faaliyetleri kapsamındadır. Bu madencilik faaliyetlerinin bu şekilde devam etmesi demek gelecekte yaşam alanlarının tahrip edilmesi ve yeşil Bursa’nın yok edilmesi anlamına geleceğini söylemek çok ta abartılı olmaz.  Mevcut duruma bakıldığında bu noktaya nasıl geldik sorusuna bir cevap vermek geleceğe dönük çözüm oluştururken bizlere doğru çözümü bulmada yardımcı olacaktır.</w:t>
      </w:r>
    </w:p>
    <w:p w:rsidR="00F55468" w:rsidRDefault="00F55468" w:rsidP="00D77FE4">
      <w:pPr>
        <w:jc w:val="both"/>
        <w:rPr>
          <w:b/>
          <w:bCs/>
          <w:sz w:val="24"/>
          <w:szCs w:val="24"/>
        </w:rPr>
      </w:pPr>
      <w:r w:rsidRPr="00E0641A">
        <w:rPr>
          <w:b/>
          <w:bCs/>
          <w:sz w:val="24"/>
          <w:szCs w:val="24"/>
        </w:rPr>
        <w:t xml:space="preserve">Eskiden taş ocakları çevre yasasına bağlı olarak Çevresel Etki Değerlendirmesi ( ÇED ) yönetmeliğine </w:t>
      </w:r>
      <w:r>
        <w:rPr>
          <w:b/>
          <w:bCs/>
          <w:sz w:val="24"/>
          <w:szCs w:val="24"/>
        </w:rPr>
        <w:t>göre verilmekte idi</w:t>
      </w:r>
      <w:r w:rsidRPr="00E0641A">
        <w:rPr>
          <w:b/>
          <w:bCs/>
          <w:sz w:val="24"/>
          <w:szCs w:val="24"/>
        </w:rPr>
        <w:t>.</w:t>
      </w:r>
      <w:r>
        <w:rPr>
          <w:b/>
          <w:bCs/>
          <w:sz w:val="24"/>
          <w:szCs w:val="24"/>
        </w:rPr>
        <w:t xml:space="preserve"> </w:t>
      </w:r>
      <w:r w:rsidRPr="00E0641A">
        <w:rPr>
          <w:b/>
          <w:bCs/>
          <w:sz w:val="24"/>
          <w:szCs w:val="24"/>
        </w:rPr>
        <w:t xml:space="preserve">Daha sonra 2003 ila 2007 yılları arasında 3213 sayılı maden yasasının 7. maddesi, madencilik faaliyetleri izin yönetmeliği ve ÇED yönetmeliklerinde yapılan değişikliklerle kum ve taş ocakları ruhsatlarının verilmesi maden </w:t>
      </w:r>
      <w:r>
        <w:rPr>
          <w:b/>
          <w:bCs/>
          <w:sz w:val="24"/>
          <w:szCs w:val="24"/>
        </w:rPr>
        <w:t xml:space="preserve"> kanunu ve yönetmelikleri kapsamına alındı.</w:t>
      </w:r>
      <w:r w:rsidRPr="00E0641A">
        <w:rPr>
          <w:b/>
          <w:bCs/>
          <w:sz w:val="24"/>
          <w:szCs w:val="24"/>
        </w:rPr>
        <w:t xml:space="preserve"> Mevzuatta taş ocakları sahipleri lehine yapılan bu değişiklik ile taş ocağı ruhsatlarının alınması kolaylaştı ve mahallinde hiçbir ciddi araştırma yapılmadan çevreye vereceği zararlar </w:t>
      </w:r>
      <w:r>
        <w:rPr>
          <w:b/>
          <w:bCs/>
          <w:sz w:val="24"/>
          <w:szCs w:val="24"/>
        </w:rPr>
        <w:t>göz önünde bulundurulmadan</w:t>
      </w:r>
      <w:r w:rsidRPr="00E0641A">
        <w:rPr>
          <w:b/>
          <w:bCs/>
          <w:sz w:val="24"/>
          <w:szCs w:val="24"/>
        </w:rPr>
        <w:t xml:space="preserve"> ruhsat alan taş ocakları sayısı çığ gibi arttı.</w:t>
      </w:r>
    </w:p>
    <w:p w:rsidR="00F55468" w:rsidRDefault="00F55468" w:rsidP="00D77FE4">
      <w:pPr>
        <w:jc w:val="both"/>
        <w:rPr>
          <w:b/>
          <w:bCs/>
          <w:sz w:val="24"/>
          <w:szCs w:val="24"/>
        </w:rPr>
      </w:pPr>
      <w:r>
        <w:rPr>
          <w:b/>
          <w:bCs/>
          <w:sz w:val="24"/>
          <w:szCs w:val="24"/>
        </w:rPr>
        <w:t>Yaşanabilir bir Bursa için çevre sorunlarının artmaması için, ilimizin en ücra köyüne kadar sahiplenmeli ve elimizden geleni şimdiden yapmalıyız. Yarın çok geç olabilir. Şimdi daha küçük ölçekte ve ayrıntılı olarak özelikle taş ocakları ve mermer ocaklarına bir bakacak olursak Bursa’mızdaki tehlikeyi daha iyi analiz edebiliriz. Şu an faaliyetlerini sürdüren ve il özel idareden Gayri Sıhhi işletme ruhsatı alan işletmeler aşağıdaki gibidir.</w:t>
      </w:r>
    </w:p>
    <w:tbl>
      <w:tblPr>
        <w:tblW w:w="9087" w:type="dxa"/>
        <w:tblInd w:w="-68" w:type="dxa"/>
        <w:tblCellMar>
          <w:left w:w="70" w:type="dxa"/>
          <w:right w:w="70" w:type="dxa"/>
        </w:tblCellMar>
        <w:tblLook w:val="00A0"/>
      </w:tblPr>
      <w:tblGrid>
        <w:gridCol w:w="1217"/>
        <w:gridCol w:w="2174"/>
        <w:gridCol w:w="1185"/>
        <w:gridCol w:w="2243"/>
        <w:gridCol w:w="2268"/>
      </w:tblGrid>
      <w:tr w:rsidR="00F55468" w:rsidRPr="00127875">
        <w:trPr>
          <w:trHeight w:val="247"/>
        </w:trPr>
        <w:tc>
          <w:tcPr>
            <w:tcW w:w="9087" w:type="dxa"/>
            <w:gridSpan w:val="5"/>
            <w:vMerge w:val="restart"/>
            <w:tcBorders>
              <w:top w:val="nil"/>
              <w:left w:val="nil"/>
              <w:bottom w:val="nil"/>
              <w:right w:val="nil"/>
            </w:tcBorders>
            <w:noWrap/>
            <w:vAlign w:val="bottom"/>
          </w:tcPr>
          <w:p w:rsidR="00F55468" w:rsidRPr="00B71756" w:rsidRDefault="00F55468" w:rsidP="00B71756">
            <w:pPr>
              <w:spacing w:after="0" w:line="240" w:lineRule="auto"/>
              <w:jc w:val="center"/>
              <w:rPr>
                <w:rFonts w:ascii="Arial" w:hAnsi="Arial" w:cs="Arial"/>
                <w:b/>
                <w:bCs/>
                <w:sz w:val="20"/>
                <w:szCs w:val="20"/>
                <w:lang w:eastAsia="tr-TR"/>
              </w:rPr>
            </w:pPr>
            <w:r w:rsidRPr="00B71756">
              <w:rPr>
                <w:rFonts w:ascii="Arial" w:hAnsi="Arial" w:cs="Arial"/>
                <w:b/>
                <w:bCs/>
                <w:sz w:val="20"/>
                <w:szCs w:val="20"/>
                <w:lang w:eastAsia="tr-TR"/>
              </w:rPr>
              <w:t>II A-B GURUBU İŞLETME RUHSATLARI</w:t>
            </w:r>
          </w:p>
        </w:tc>
      </w:tr>
      <w:tr w:rsidR="00F55468" w:rsidRPr="00127875">
        <w:trPr>
          <w:trHeight w:val="247"/>
        </w:trPr>
        <w:tc>
          <w:tcPr>
            <w:tcW w:w="9087" w:type="dxa"/>
            <w:gridSpan w:val="5"/>
            <w:vMerge/>
            <w:tcBorders>
              <w:top w:val="nil"/>
              <w:left w:val="nil"/>
              <w:bottom w:val="nil"/>
              <w:right w:val="nil"/>
            </w:tcBorders>
            <w:vAlign w:val="center"/>
          </w:tcPr>
          <w:p w:rsidR="00F55468" w:rsidRPr="00B71756" w:rsidRDefault="00F55468" w:rsidP="00B71756">
            <w:pPr>
              <w:spacing w:after="0" w:line="240" w:lineRule="auto"/>
              <w:rPr>
                <w:rFonts w:ascii="Arial" w:hAnsi="Arial" w:cs="Arial"/>
                <w:b/>
                <w:bCs/>
                <w:sz w:val="20"/>
                <w:szCs w:val="20"/>
                <w:lang w:eastAsia="tr-TR"/>
              </w:rPr>
            </w:pPr>
          </w:p>
        </w:tc>
      </w:tr>
      <w:tr w:rsidR="00F55468" w:rsidRPr="00127875">
        <w:trPr>
          <w:trHeight w:val="247"/>
        </w:trPr>
        <w:tc>
          <w:tcPr>
            <w:tcW w:w="1217" w:type="dxa"/>
            <w:tcBorders>
              <w:top w:val="nil"/>
              <w:left w:val="nil"/>
              <w:bottom w:val="nil"/>
              <w:right w:val="nil"/>
            </w:tcBorders>
            <w:noWrap/>
            <w:vAlign w:val="bottom"/>
          </w:tcPr>
          <w:p w:rsidR="00F55468" w:rsidRPr="00B71756" w:rsidRDefault="00F55468" w:rsidP="00B71756">
            <w:pPr>
              <w:spacing w:after="0" w:line="240" w:lineRule="auto"/>
              <w:rPr>
                <w:rFonts w:ascii="Arial" w:hAnsi="Arial" w:cs="Arial"/>
                <w:sz w:val="20"/>
                <w:szCs w:val="20"/>
                <w:lang w:eastAsia="tr-TR"/>
              </w:rPr>
            </w:pPr>
          </w:p>
        </w:tc>
        <w:tc>
          <w:tcPr>
            <w:tcW w:w="2174" w:type="dxa"/>
            <w:tcBorders>
              <w:top w:val="nil"/>
              <w:left w:val="nil"/>
              <w:bottom w:val="nil"/>
              <w:right w:val="nil"/>
            </w:tcBorders>
            <w:noWrap/>
            <w:vAlign w:val="bottom"/>
          </w:tcPr>
          <w:p w:rsidR="00F55468" w:rsidRPr="00B71756" w:rsidRDefault="00F55468" w:rsidP="00B71756">
            <w:pPr>
              <w:spacing w:after="0" w:line="240" w:lineRule="auto"/>
              <w:rPr>
                <w:rFonts w:ascii="Arial" w:hAnsi="Arial" w:cs="Arial"/>
                <w:sz w:val="20"/>
                <w:szCs w:val="20"/>
                <w:lang w:eastAsia="tr-TR"/>
              </w:rPr>
            </w:pPr>
          </w:p>
        </w:tc>
        <w:tc>
          <w:tcPr>
            <w:tcW w:w="1185" w:type="dxa"/>
            <w:tcBorders>
              <w:top w:val="nil"/>
              <w:left w:val="nil"/>
              <w:bottom w:val="nil"/>
              <w:right w:val="nil"/>
            </w:tcBorders>
            <w:noWrap/>
            <w:vAlign w:val="bottom"/>
          </w:tcPr>
          <w:p w:rsidR="00F55468" w:rsidRPr="00B71756" w:rsidRDefault="00F55468" w:rsidP="00B71756">
            <w:pPr>
              <w:spacing w:after="0" w:line="240" w:lineRule="auto"/>
              <w:rPr>
                <w:rFonts w:ascii="Arial" w:hAnsi="Arial" w:cs="Arial"/>
                <w:sz w:val="20"/>
                <w:szCs w:val="20"/>
                <w:lang w:eastAsia="tr-TR"/>
              </w:rPr>
            </w:pPr>
          </w:p>
        </w:tc>
        <w:tc>
          <w:tcPr>
            <w:tcW w:w="2243" w:type="dxa"/>
            <w:tcBorders>
              <w:top w:val="nil"/>
              <w:left w:val="nil"/>
              <w:bottom w:val="nil"/>
              <w:right w:val="nil"/>
            </w:tcBorders>
            <w:noWrap/>
            <w:vAlign w:val="bottom"/>
          </w:tcPr>
          <w:p w:rsidR="00F55468" w:rsidRPr="00B71756" w:rsidRDefault="00F55468" w:rsidP="00B71756">
            <w:pPr>
              <w:spacing w:after="0" w:line="240" w:lineRule="auto"/>
              <w:rPr>
                <w:rFonts w:ascii="Arial" w:hAnsi="Arial" w:cs="Arial"/>
                <w:sz w:val="20"/>
                <w:szCs w:val="20"/>
                <w:lang w:eastAsia="tr-TR"/>
              </w:rPr>
            </w:pPr>
          </w:p>
        </w:tc>
        <w:tc>
          <w:tcPr>
            <w:tcW w:w="2268" w:type="dxa"/>
            <w:tcBorders>
              <w:top w:val="nil"/>
              <w:left w:val="nil"/>
              <w:bottom w:val="nil"/>
              <w:right w:val="nil"/>
            </w:tcBorders>
            <w:noWrap/>
            <w:vAlign w:val="bottom"/>
          </w:tcPr>
          <w:p w:rsidR="00F55468" w:rsidRPr="00B71756" w:rsidRDefault="00F55468" w:rsidP="00B71756">
            <w:pPr>
              <w:spacing w:after="0" w:line="240" w:lineRule="auto"/>
              <w:rPr>
                <w:rFonts w:ascii="Arial" w:hAnsi="Arial" w:cs="Arial"/>
                <w:sz w:val="20"/>
                <w:szCs w:val="20"/>
                <w:lang w:eastAsia="tr-TR"/>
              </w:rPr>
            </w:pPr>
          </w:p>
        </w:tc>
      </w:tr>
      <w:tr w:rsidR="00F55468" w:rsidRPr="00127875">
        <w:trPr>
          <w:trHeight w:val="1020"/>
        </w:trPr>
        <w:tc>
          <w:tcPr>
            <w:tcW w:w="1217" w:type="dxa"/>
            <w:tcBorders>
              <w:top w:val="single" w:sz="4" w:space="0" w:color="000000"/>
              <w:left w:val="single" w:sz="4" w:space="0" w:color="000000"/>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b/>
                <w:bCs/>
                <w:sz w:val="20"/>
                <w:szCs w:val="20"/>
                <w:lang w:eastAsia="tr-TR"/>
              </w:rPr>
            </w:pPr>
            <w:r w:rsidRPr="00B71756">
              <w:rPr>
                <w:rFonts w:ascii="Times New Roman" w:hAnsi="Times New Roman" w:cs="Times New Roman"/>
                <w:b/>
                <w:bCs/>
                <w:sz w:val="20"/>
                <w:szCs w:val="20"/>
                <w:lang w:eastAsia="tr-TR"/>
              </w:rPr>
              <w:t>SIRA NO</w:t>
            </w:r>
          </w:p>
        </w:tc>
        <w:tc>
          <w:tcPr>
            <w:tcW w:w="2174" w:type="dxa"/>
            <w:tcBorders>
              <w:top w:val="single" w:sz="4" w:space="0" w:color="000000"/>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b/>
                <w:bCs/>
                <w:sz w:val="20"/>
                <w:szCs w:val="20"/>
                <w:lang w:eastAsia="tr-TR"/>
              </w:rPr>
            </w:pPr>
            <w:r w:rsidRPr="00B71756">
              <w:rPr>
                <w:rFonts w:ascii="Times New Roman" w:hAnsi="Times New Roman" w:cs="Times New Roman"/>
                <w:b/>
                <w:bCs/>
                <w:sz w:val="20"/>
                <w:szCs w:val="20"/>
                <w:lang w:eastAsia="tr-TR"/>
              </w:rPr>
              <w:t>İLÇE ADI</w:t>
            </w:r>
          </w:p>
        </w:tc>
        <w:tc>
          <w:tcPr>
            <w:tcW w:w="1185" w:type="dxa"/>
            <w:tcBorders>
              <w:top w:val="single" w:sz="4" w:space="0" w:color="000000"/>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b/>
                <w:bCs/>
                <w:sz w:val="20"/>
                <w:szCs w:val="20"/>
                <w:lang w:eastAsia="tr-TR"/>
              </w:rPr>
            </w:pPr>
            <w:r w:rsidRPr="00B71756">
              <w:rPr>
                <w:rFonts w:ascii="Times New Roman" w:hAnsi="Times New Roman" w:cs="Times New Roman"/>
                <w:b/>
                <w:bCs/>
                <w:sz w:val="20"/>
                <w:szCs w:val="20"/>
                <w:lang w:eastAsia="tr-TR"/>
              </w:rPr>
              <w:t>RUHSAT SAYISI</w:t>
            </w:r>
          </w:p>
        </w:tc>
        <w:tc>
          <w:tcPr>
            <w:tcW w:w="2243" w:type="dxa"/>
            <w:tcBorders>
              <w:top w:val="single" w:sz="4" w:space="0" w:color="000000"/>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b/>
                <w:bCs/>
                <w:sz w:val="20"/>
                <w:szCs w:val="20"/>
                <w:lang w:eastAsia="tr-TR"/>
              </w:rPr>
            </w:pPr>
            <w:r w:rsidRPr="00B71756">
              <w:rPr>
                <w:rFonts w:ascii="Times New Roman" w:hAnsi="Times New Roman" w:cs="Times New Roman"/>
                <w:b/>
                <w:bCs/>
                <w:sz w:val="20"/>
                <w:szCs w:val="20"/>
                <w:lang w:eastAsia="tr-TR"/>
              </w:rPr>
              <w:t>TOPLAM RUHSAT ALANI (HEKTAR)</w:t>
            </w:r>
          </w:p>
        </w:tc>
        <w:tc>
          <w:tcPr>
            <w:tcW w:w="2268" w:type="dxa"/>
            <w:tcBorders>
              <w:top w:val="single" w:sz="4" w:space="0" w:color="000000"/>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b/>
                <w:bCs/>
                <w:sz w:val="20"/>
                <w:szCs w:val="20"/>
                <w:lang w:eastAsia="tr-TR"/>
              </w:rPr>
            </w:pPr>
            <w:r w:rsidRPr="00B71756">
              <w:rPr>
                <w:rFonts w:ascii="Times New Roman" w:hAnsi="Times New Roman" w:cs="Times New Roman"/>
                <w:b/>
                <w:bCs/>
                <w:sz w:val="20"/>
                <w:szCs w:val="20"/>
                <w:lang w:eastAsia="tr-TR"/>
              </w:rPr>
              <w:t>ORTALAMA RUHSAT ALANI (HEKTAR)</w:t>
            </w:r>
          </w:p>
        </w:tc>
      </w:tr>
      <w:tr w:rsidR="00F55468" w:rsidRPr="00127875">
        <w:trPr>
          <w:trHeight w:val="393"/>
        </w:trPr>
        <w:tc>
          <w:tcPr>
            <w:tcW w:w="1217" w:type="dxa"/>
            <w:tcBorders>
              <w:top w:val="nil"/>
              <w:left w:val="single" w:sz="4" w:space="0" w:color="000000"/>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w:t>
            </w:r>
          </w:p>
        </w:tc>
        <w:tc>
          <w:tcPr>
            <w:tcW w:w="2174"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BUYUK ORHAN</w:t>
            </w:r>
          </w:p>
        </w:tc>
        <w:tc>
          <w:tcPr>
            <w:tcW w:w="1185"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w:t>
            </w:r>
          </w:p>
        </w:tc>
        <w:tc>
          <w:tcPr>
            <w:tcW w:w="2243"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159,75</w:t>
            </w:r>
          </w:p>
        </w:tc>
        <w:tc>
          <w:tcPr>
            <w:tcW w:w="2268"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159,75</w:t>
            </w:r>
          </w:p>
        </w:tc>
      </w:tr>
      <w:tr w:rsidR="00F55468" w:rsidRPr="00127875">
        <w:trPr>
          <w:trHeight w:val="393"/>
        </w:trPr>
        <w:tc>
          <w:tcPr>
            <w:tcW w:w="1217" w:type="dxa"/>
            <w:tcBorders>
              <w:top w:val="nil"/>
              <w:left w:val="single" w:sz="4" w:space="0" w:color="000000"/>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2</w:t>
            </w:r>
          </w:p>
        </w:tc>
        <w:tc>
          <w:tcPr>
            <w:tcW w:w="2174"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GEMLİK</w:t>
            </w:r>
          </w:p>
        </w:tc>
        <w:tc>
          <w:tcPr>
            <w:tcW w:w="1185"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7</w:t>
            </w:r>
          </w:p>
        </w:tc>
        <w:tc>
          <w:tcPr>
            <w:tcW w:w="2243"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416,82</w:t>
            </w:r>
          </w:p>
        </w:tc>
        <w:tc>
          <w:tcPr>
            <w:tcW w:w="2268"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59,55</w:t>
            </w:r>
          </w:p>
        </w:tc>
      </w:tr>
      <w:tr w:rsidR="00F55468" w:rsidRPr="00127875">
        <w:trPr>
          <w:trHeight w:val="393"/>
        </w:trPr>
        <w:tc>
          <w:tcPr>
            <w:tcW w:w="1217" w:type="dxa"/>
            <w:tcBorders>
              <w:top w:val="nil"/>
              <w:left w:val="single" w:sz="4" w:space="0" w:color="000000"/>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3</w:t>
            </w:r>
          </w:p>
        </w:tc>
        <w:tc>
          <w:tcPr>
            <w:tcW w:w="2174"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GÜRSU</w:t>
            </w:r>
          </w:p>
        </w:tc>
        <w:tc>
          <w:tcPr>
            <w:tcW w:w="1185"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4</w:t>
            </w:r>
          </w:p>
        </w:tc>
        <w:tc>
          <w:tcPr>
            <w:tcW w:w="2243"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491,97</w:t>
            </w:r>
          </w:p>
        </w:tc>
        <w:tc>
          <w:tcPr>
            <w:tcW w:w="2268"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122,99</w:t>
            </w:r>
          </w:p>
        </w:tc>
      </w:tr>
      <w:tr w:rsidR="00F55468" w:rsidRPr="00127875">
        <w:trPr>
          <w:trHeight w:val="393"/>
        </w:trPr>
        <w:tc>
          <w:tcPr>
            <w:tcW w:w="1217" w:type="dxa"/>
            <w:tcBorders>
              <w:top w:val="nil"/>
              <w:left w:val="single" w:sz="4" w:space="0" w:color="000000"/>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4</w:t>
            </w:r>
          </w:p>
        </w:tc>
        <w:tc>
          <w:tcPr>
            <w:tcW w:w="2174"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HARMANCIK</w:t>
            </w:r>
          </w:p>
        </w:tc>
        <w:tc>
          <w:tcPr>
            <w:tcW w:w="1185"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w:t>
            </w:r>
          </w:p>
        </w:tc>
        <w:tc>
          <w:tcPr>
            <w:tcW w:w="2243"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1202,95</w:t>
            </w:r>
          </w:p>
        </w:tc>
        <w:tc>
          <w:tcPr>
            <w:tcW w:w="2268"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1202,95</w:t>
            </w:r>
          </w:p>
        </w:tc>
      </w:tr>
      <w:tr w:rsidR="00F55468" w:rsidRPr="00127875">
        <w:trPr>
          <w:trHeight w:val="393"/>
        </w:trPr>
        <w:tc>
          <w:tcPr>
            <w:tcW w:w="1217" w:type="dxa"/>
            <w:tcBorders>
              <w:top w:val="nil"/>
              <w:left w:val="single" w:sz="4" w:space="0" w:color="000000"/>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5</w:t>
            </w:r>
          </w:p>
        </w:tc>
        <w:tc>
          <w:tcPr>
            <w:tcW w:w="2174"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İNEGÖL</w:t>
            </w:r>
          </w:p>
        </w:tc>
        <w:tc>
          <w:tcPr>
            <w:tcW w:w="1185"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11</w:t>
            </w:r>
          </w:p>
        </w:tc>
        <w:tc>
          <w:tcPr>
            <w:tcW w:w="2243"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1185,17</w:t>
            </w:r>
          </w:p>
        </w:tc>
        <w:tc>
          <w:tcPr>
            <w:tcW w:w="2268"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107,74</w:t>
            </w:r>
          </w:p>
        </w:tc>
      </w:tr>
      <w:tr w:rsidR="00F55468" w:rsidRPr="00127875">
        <w:trPr>
          <w:trHeight w:val="393"/>
        </w:trPr>
        <w:tc>
          <w:tcPr>
            <w:tcW w:w="1217" w:type="dxa"/>
            <w:tcBorders>
              <w:top w:val="nil"/>
              <w:left w:val="single" w:sz="4" w:space="0" w:color="000000"/>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6</w:t>
            </w:r>
          </w:p>
        </w:tc>
        <w:tc>
          <w:tcPr>
            <w:tcW w:w="2174"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İZNİK</w:t>
            </w:r>
          </w:p>
        </w:tc>
        <w:tc>
          <w:tcPr>
            <w:tcW w:w="1185"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4</w:t>
            </w:r>
          </w:p>
        </w:tc>
        <w:tc>
          <w:tcPr>
            <w:tcW w:w="2243"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621,84</w:t>
            </w:r>
          </w:p>
        </w:tc>
        <w:tc>
          <w:tcPr>
            <w:tcW w:w="2268"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155,46</w:t>
            </w:r>
          </w:p>
        </w:tc>
      </w:tr>
      <w:tr w:rsidR="00F55468" w:rsidRPr="00127875">
        <w:trPr>
          <w:trHeight w:val="393"/>
        </w:trPr>
        <w:tc>
          <w:tcPr>
            <w:tcW w:w="1217" w:type="dxa"/>
            <w:tcBorders>
              <w:top w:val="nil"/>
              <w:left w:val="single" w:sz="4" w:space="0" w:color="000000"/>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7</w:t>
            </w:r>
          </w:p>
        </w:tc>
        <w:tc>
          <w:tcPr>
            <w:tcW w:w="2174"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KARACABEY</w:t>
            </w:r>
          </w:p>
        </w:tc>
        <w:tc>
          <w:tcPr>
            <w:tcW w:w="1185"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12</w:t>
            </w:r>
          </w:p>
        </w:tc>
        <w:tc>
          <w:tcPr>
            <w:tcW w:w="2243" w:type="dxa"/>
            <w:tcBorders>
              <w:top w:val="nil"/>
              <w:left w:val="nil"/>
              <w:bottom w:val="nil"/>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1549,58</w:t>
            </w:r>
          </w:p>
        </w:tc>
        <w:tc>
          <w:tcPr>
            <w:tcW w:w="2268"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129,13</w:t>
            </w:r>
          </w:p>
        </w:tc>
      </w:tr>
      <w:tr w:rsidR="00F55468" w:rsidRPr="00127875">
        <w:trPr>
          <w:trHeight w:val="393"/>
        </w:trPr>
        <w:tc>
          <w:tcPr>
            <w:tcW w:w="1217" w:type="dxa"/>
            <w:tcBorders>
              <w:top w:val="nil"/>
              <w:left w:val="single" w:sz="4" w:space="0" w:color="000000"/>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8</w:t>
            </w:r>
          </w:p>
        </w:tc>
        <w:tc>
          <w:tcPr>
            <w:tcW w:w="2174"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KELES</w:t>
            </w:r>
          </w:p>
        </w:tc>
        <w:tc>
          <w:tcPr>
            <w:tcW w:w="1185"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5</w:t>
            </w:r>
          </w:p>
        </w:tc>
        <w:tc>
          <w:tcPr>
            <w:tcW w:w="2243" w:type="dxa"/>
            <w:tcBorders>
              <w:top w:val="single" w:sz="4" w:space="0" w:color="000000"/>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1143,91</w:t>
            </w:r>
          </w:p>
        </w:tc>
        <w:tc>
          <w:tcPr>
            <w:tcW w:w="2268"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228,78</w:t>
            </w:r>
          </w:p>
        </w:tc>
      </w:tr>
      <w:tr w:rsidR="00F55468" w:rsidRPr="00127875">
        <w:trPr>
          <w:trHeight w:val="393"/>
        </w:trPr>
        <w:tc>
          <w:tcPr>
            <w:tcW w:w="1217" w:type="dxa"/>
            <w:tcBorders>
              <w:top w:val="nil"/>
              <w:left w:val="single" w:sz="4" w:space="0" w:color="000000"/>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9</w:t>
            </w:r>
          </w:p>
        </w:tc>
        <w:tc>
          <w:tcPr>
            <w:tcW w:w="2174"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KESTEL</w:t>
            </w:r>
          </w:p>
        </w:tc>
        <w:tc>
          <w:tcPr>
            <w:tcW w:w="1185"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12</w:t>
            </w:r>
          </w:p>
        </w:tc>
        <w:tc>
          <w:tcPr>
            <w:tcW w:w="2243"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596,46</w:t>
            </w:r>
          </w:p>
        </w:tc>
        <w:tc>
          <w:tcPr>
            <w:tcW w:w="2268"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49,71</w:t>
            </w:r>
          </w:p>
        </w:tc>
      </w:tr>
      <w:tr w:rsidR="00F55468" w:rsidRPr="00127875">
        <w:trPr>
          <w:trHeight w:val="393"/>
        </w:trPr>
        <w:tc>
          <w:tcPr>
            <w:tcW w:w="1217" w:type="dxa"/>
            <w:tcBorders>
              <w:top w:val="nil"/>
              <w:left w:val="single" w:sz="4" w:space="0" w:color="000000"/>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10</w:t>
            </w:r>
          </w:p>
        </w:tc>
        <w:tc>
          <w:tcPr>
            <w:tcW w:w="2174"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M. KEMAL PAŞA</w:t>
            </w:r>
          </w:p>
        </w:tc>
        <w:tc>
          <w:tcPr>
            <w:tcW w:w="1185"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81</w:t>
            </w:r>
          </w:p>
        </w:tc>
        <w:tc>
          <w:tcPr>
            <w:tcW w:w="2243"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11152,99</w:t>
            </w:r>
          </w:p>
        </w:tc>
        <w:tc>
          <w:tcPr>
            <w:tcW w:w="2268"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137,69</w:t>
            </w:r>
          </w:p>
        </w:tc>
      </w:tr>
      <w:tr w:rsidR="00F55468" w:rsidRPr="00127875">
        <w:trPr>
          <w:trHeight w:val="393"/>
        </w:trPr>
        <w:tc>
          <w:tcPr>
            <w:tcW w:w="1217" w:type="dxa"/>
            <w:tcBorders>
              <w:top w:val="nil"/>
              <w:left w:val="single" w:sz="4" w:space="0" w:color="000000"/>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11</w:t>
            </w:r>
          </w:p>
        </w:tc>
        <w:tc>
          <w:tcPr>
            <w:tcW w:w="2174"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MERKEZ</w:t>
            </w:r>
          </w:p>
        </w:tc>
        <w:tc>
          <w:tcPr>
            <w:tcW w:w="1185"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29</w:t>
            </w:r>
          </w:p>
        </w:tc>
        <w:tc>
          <w:tcPr>
            <w:tcW w:w="2243"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4051,11</w:t>
            </w:r>
          </w:p>
        </w:tc>
        <w:tc>
          <w:tcPr>
            <w:tcW w:w="2268"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139,69</w:t>
            </w:r>
          </w:p>
        </w:tc>
      </w:tr>
      <w:tr w:rsidR="00F55468" w:rsidRPr="00127875">
        <w:trPr>
          <w:trHeight w:val="393"/>
        </w:trPr>
        <w:tc>
          <w:tcPr>
            <w:tcW w:w="1217" w:type="dxa"/>
            <w:tcBorders>
              <w:top w:val="nil"/>
              <w:left w:val="single" w:sz="4" w:space="0" w:color="000000"/>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12</w:t>
            </w:r>
          </w:p>
        </w:tc>
        <w:tc>
          <w:tcPr>
            <w:tcW w:w="2174"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MUDANYA</w:t>
            </w:r>
          </w:p>
        </w:tc>
        <w:tc>
          <w:tcPr>
            <w:tcW w:w="1185"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5</w:t>
            </w:r>
          </w:p>
        </w:tc>
        <w:tc>
          <w:tcPr>
            <w:tcW w:w="2243"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519,48</w:t>
            </w:r>
          </w:p>
        </w:tc>
        <w:tc>
          <w:tcPr>
            <w:tcW w:w="2268"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103,90</w:t>
            </w:r>
          </w:p>
        </w:tc>
      </w:tr>
      <w:tr w:rsidR="00F55468" w:rsidRPr="00127875">
        <w:trPr>
          <w:trHeight w:val="393"/>
        </w:trPr>
        <w:tc>
          <w:tcPr>
            <w:tcW w:w="1217" w:type="dxa"/>
            <w:tcBorders>
              <w:top w:val="nil"/>
              <w:left w:val="single" w:sz="4" w:space="0" w:color="000000"/>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13</w:t>
            </w:r>
          </w:p>
        </w:tc>
        <w:tc>
          <w:tcPr>
            <w:tcW w:w="2174"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NİLÜFER</w:t>
            </w:r>
          </w:p>
        </w:tc>
        <w:tc>
          <w:tcPr>
            <w:tcW w:w="1185"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39</w:t>
            </w:r>
          </w:p>
        </w:tc>
        <w:tc>
          <w:tcPr>
            <w:tcW w:w="2243"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2993,95</w:t>
            </w:r>
          </w:p>
        </w:tc>
        <w:tc>
          <w:tcPr>
            <w:tcW w:w="2268"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76,77</w:t>
            </w:r>
          </w:p>
        </w:tc>
      </w:tr>
      <w:tr w:rsidR="00F55468" w:rsidRPr="00127875">
        <w:trPr>
          <w:trHeight w:val="393"/>
        </w:trPr>
        <w:tc>
          <w:tcPr>
            <w:tcW w:w="1217" w:type="dxa"/>
            <w:tcBorders>
              <w:top w:val="nil"/>
              <w:left w:val="single" w:sz="4" w:space="0" w:color="000000"/>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14</w:t>
            </w:r>
          </w:p>
        </w:tc>
        <w:tc>
          <w:tcPr>
            <w:tcW w:w="2174"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ORHANELİ</w:t>
            </w:r>
          </w:p>
        </w:tc>
        <w:tc>
          <w:tcPr>
            <w:tcW w:w="1185"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22</w:t>
            </w:r>
          </w:p>
        </w:tc>
        <w:tc>
          <w:tcPr>
            <w:tcW w:w="2243"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2977,52</w:t>
            </w:r>
          </w:p>
        </w:tc>
        <w:tc>
          <w:tcPr>
            <w:tcW w:w="2268"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135,34</w:t>
            </w:r>
          </w:p>
        </w:tc>
      </w:tr>
      <w:tr w:rsidR="00F55468" w:rsidRPr="00127875">
        <w:trPr>
          <w:trHeight w:val="393"/>
        </w:trPr>
        <w:tc>
          <w:tcPr>
            <w:tcW w:w="1217" w:type="dxa"/>
            <w:tcBorders>
              <w:top w:val="nil"/>
              <w:left w:val="single" w:sz="4" w:space="0" w:color="000000"/>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15</w:t>
            </w:r>
          </w:p>
        </w:tc>
        <w:tc>
          <w:tcPr>
            <w:tcW w:w="2174"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ORHANGAZİ</w:t>
            </w:r>
          </w:p>
        </w:tc>
        <w:tc>
          <w:tcPr>
            <w:tcW w:w="1185"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10</w:t>
            </w:r>
          </w:p>
        </w:tc>
        <w:tc>
          <w:tcPr>
            <w:tcW w:w="2243"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1347,35</w:t>
            </w:r>
          </w:p>
        </w:tc>
        <w:tc>
          <w:tcPr>
            <w:tcW w:w="2268"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134,74</w:t>
            </w:r>
          </w:p>
        </w:tc>
      </w:tr>
      <w:tr w:rsidR="00F55468" w:rsidRPr="00127875">
        <w:trPr>
          <w:trHeight w:val="393"/>
        </w:trPr>
        <w:tc>
          <w:tcPr>
            <w:tcW w:w="1217" w:type="dxa"/>
            <w:tcBorders>
              <w:top w:val="nil"/>
              <w:left w:val="single" w:sz="4" w:space="0" w:color="000000"/>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16</w:t>
            </w:r>
          </w:p>
        </w:tc>
        <w:tc>
          <w:tcPr>
            <w:tcW w:w="2174"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OSMANGAZİ</w:t>
            </w:r>
          </w:p>
        </w:tc>
        <w:tc>
          <w:tcPr>
            <w:tcW w:w="1185"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3</w:t>
            </w:r>
          </w:p>
        </w:tc>
        <w:tc>
          <w:tcPr>
            <w:tcW w:w="2243"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256,1</w:t>
            </w:r>
          </w:p>
        </w:tc>
        <w:tc>
          <w:tcPr>
            <w:tcW w:w="2268"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85,37</w:t>
            </w:r>
          </w:p>
        </w:tc>
      </w:tr>
      <w:tr w:rsidR="00F55468" w:rsidRPr="00127875">
        <w:trPr>
          <w:trHeight w:val="393"/>
        </w:trPr>
        <w:tc>
          <w:tcPr>
            <w:tcW w:w="1217" w:type="dxa"/>
            <w:tcBorders>
              <w:top w:val="nil"/>
              <w:left w:val="single" w:sz="4" w:space="0" w:color="000000"/>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17</w:t>
            </w:r>
          </w:p>
        </w:tc>
        <w:tc>
          <w:tcPr>
            <w:tcW w:w="2174"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YENİŞEHİR</w:t>
            </w:r>
          </w:p>
        </w:tc>
        <w:tc>
          <w:tcPr>
            <w:tcW w:w="1185"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13</w:t>
            </w:r>
          </w:p>
        </w:tc>
        <w:tc>
          <w:tcPr>
            <w:tcW w:w="2243"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1963,43</w:t>
            </w:r>
          </w:p>
        </w:tc>
        <w:tc>
          <w:tcPr>
            <w:tcW w:w="2268"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151,03</w:t>
            </w:r>
          </w:p>
        </w:tc>
      </w:tr>
      <w:tr w:rsidR="00F55468" w:rsidRPr="00127875">
        <w:trPr>
          <w:trHeight w:val="393"/>
        </w:trPr>
        <w:tc>
          <w:tcPr>
            <w:tcW w:w="1217" w:type="dxa"/>
            <w:tcBorders>
              <w:top w:val="nil"/>
              <w:left w:val="single" w:sz="4" w:space="0" w:color="000000"/>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 </w:t>
            </w:r>
          </w:p>
        </w:tc>
        <w:tc>
          <w:tcPr>
            <w:tcW w:w="2174"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sz w:val="20"/>
                <w:szCs w:val="20"/>
                <w:lang w:eastAsia="tr-TR"/>
              </w:rPr>
            </w:pPr>
            <w:r w:rsidRPr="00B71756">
              <w:rPr>
                <w:rFonts w:ascii="Times New Roman" w:hAnsi="Times New Roman" w:cs="Times New Roman"/>
                <w:sz w:val="20"/>
                <w:szCs w:val="20"/>
                <w:lang w:eastAsia="tr-TR"/>
              </w:rPr>
              <w:t> </w:t>
            </w:r>
          </w:p>
        </w:tc>
        <w:tc>
          <w:tcPr>
            <w:tcW w:w="1185"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b/>
                <w:bCs/>
                <w:sz w:val="20"/>
                <w:szCs w:val="20"/>
                <w:lang w:eastAsia="tr-TR"/>
              </w:rPr>
            </w:pPr>
            <w:r w:rsidRPr="00B71756">
              <w:rPr>
                <w:rFonts w:ascii="Times New Roman" w:hAnsi="Times New Roman" w:cs="Times New Roman"/>
                <w:b/>
                <w:bCs/>
                <w:sz w:val="20"/>
                <w:szCs w:val="20"/>
                <w:lang w:eastAsia="tr-TR"/>
              </w:rPr>
              <w:t>259</w:t>
            </w:r>
          </w:p>
        </w:tc>
        <w:tc>
          <w:tcPr>
            <w:tcW w:w="2243"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b/>
                <w:bCs/>
                <w:sz w:val="20"/>
                <w:szCs w:val="20"/>
                <w:lang w:eastAsia="tr-TR"/>
              </w:rPr>
            </w:pPr>
            <w:r w:rsidRPr="00B71756">
              <w:rPr>
                <w:rFonts w:ascii="Times New Roman" w:hAnsi="Times New Roman" w:cs="Times New Roman"/>
                <w:b/>
                <w:bCs/>
                <w:sz w:val="20"/>
                <w:szCs w:val="20"/>
                <w:lang w:eastAsia="tr-TR"/>
              </w:rPr>
              <w:t>32630,38</w:t>
            </w:r>
          </w:p>
        </w:tc>
        <w:tc>
          <w:tcPr>
            <w:tcW w:w="2268" w:type="dxa"/>
            <w:tcBorders>
              <w:top w:val="nil"/>
              <w:left w:val="nil"/>
              <w:bottom w:val="single" w:sz="4" w:space="0" w:color="000000"/>
              <w:right w:val="single" w:sz="4" w:space="0" w:color="000000"/>
            </w:tcBorders>
            <w:vAlign w:val="center"/>
          </w:tcPr>
          <w:p w:rsidR="00F55468" w:rsidRPr="00B71756" w:rsidRDefault="00F55468" w:rsidP="00B71756">
            <w:pPr>
              <w:spacing w:after="0" w:line="240" w:lineRule="auto"/>
              <w:jc w:val="center"/>
              <w:rPr>
                <w:rFonts w:ascii="Times New Roman" w:hAnsi="Times New Roman" w:cs="Times New Roman"/>
                <w:b/>
                <w:bCs/>
                <w:sz w:val="20"/>
                <w:szCs w:val="20"/>
                <w:lang w:eastAsia="tr-TR"/>
              </w:rPr>
            </w:pPr>
            <w:r w:rsidRPr="00B71756">
              <w:rPr>
                <w:rFonts w:ascii="Times New Roman" w:hAnsi="Times New Roman" w:cs="Times New Roman"/>
                <w:b/>
                <w:bCs/>
                <w:sz w:val="20"/>
                <w:szCs w:val="20"/>
                <w:lang w:eastAsia="tr-TR"/>
              </w:rPr>
              <w:t>125,99</w:t>
            </w:r>
          </w:p>
        </w:tc>
      </w:tr>
    </w:tbl>
    <w:p w:rsidR="00F55468" w:rsidRDefault="00F55468" w:rsidP="00D77FE4">
      <w:pPr>
        <w:jc w:val="both"/>
        <w:rPr>
          <w:b/>
          <w:bCs/>
          <w:sz w:val="24"/>
          <w:szCs w:val="24"/>
        </w:rPr>
      </w:pPr>
    </w:p>
    <w:p w:rsidR="00F55468" w:rsidRDefault="00F55468" w:rsidP="00D77FE4">
      <w:pPr>
        <w:jc w:val="both"/>
        <w:rPr>
          <w:b/>
          <w:bCs/>
          <w:sz w:val="24"/>
          <w:szCs w:val="24"/>
        </w:rPr>
      </w:pPr>
      <w:r>
        <w:rPr>
          <w:b/>
          <w:bCs/>
          <w:sz w:val="24"/>
          <w:szCs w:val="24"/>
        </w:rPr>
        <w:t>Yukarıdaki 259 adet işletme sahasının tamamına yakını devletin hüküm ve tasarrufu altında bulunan ormanlık alanlarda bulunmaktadır. Bu işletmelerden 4 tanesi ÇED almış diğerleri ise işletme alanlarını küçük göstererek bu kapsam dışına çıkmışlardır. Bu madencilik faaliyetleri alan sınırı gözetmeksizin ÇED kapsamına alınmalı ve çevreye saygılı madencilik faaliyetleri tesis edilmelidir. Bundan da büyük bir tehlike ise arama ruhsatlarıdır. Aşağıdaki tabloda ki değerlere bakılacak olursa tehlikenin büyüğü gelecekte Bursa’yı tehdit etmeye adaydır. Bu neden den dolayı bir şeyler yapmanın tam zamanıdır. Yine ilçe düzeyinde arama ruhsatlarına tablo halinde bakacak olursak gelecekte bizi bekleyen tehlikeyi daha iyi anlayabiliriz.</w:t>
      </w:r>
    </w:p>
    <w:tbl>
      <w:tblPr>
        <w:tblW w:w="8984" w:type="dxa"/>
        <w:tblInd w:w="-68" w:type="dxa"/>
        <w:tblCellMar>
          <w:left w:w="70" w:type="dxa"/>
          <w:right w:w="70" w:type="dxa"/>
        </w:tblCellMar>
        <w:tblLook w:val="00A0"/>
      </w:tblPr>
      <w:tblGrid>
        <w:gridCol w:w="1131"/>
        <w:gridCol w:w="2060"/>
        <w:gridCol w:w="1493"/>
        <w:gridCol w:w="2008"/>
        <w:gridCol w:w="2292"/>
      </w:tblGrid>
      <w:tr w:rsidR="00F55468" w:rsidRPr="00127875">
        <w:trPr>
          <w:trHeight w:val="253"/>
        </w:trPr>
        <w:tc>
          <w:tcPr>
            <w:tcW w:w="8984" w:type="dxa"/>
            <w:gridSpan w:val="5"/>
            <w:vMerge w:val="restart"/>
            <w:tcBorders>
              <w:top w:val="nil"/>
              <w:left w:val="nil"/>
              <w:bottom w:val="nil"/>
              <w:right w:val="nil"/>
            </w:tcBorders>
            <w:noWrap/>
            <w:vAlign w:val="bottom"/>
          </w:tcPr>
          <w:p w:rsidR="00F55468" w:rsidRPr="00B02632" w:rsidRDefault="00F55468" w:rsidP="00B02632">
            <w:pPr>
              <w:spacing w:after="0" w:line="240" w:lineRule="auto"/>
              <w:jc w:val="center"/>
              <w:rPr>
                <w:rFonts w:ascii="Arial" w:hAnsi="Arial" w:cs="Arial"/>
                <w:b/>
                <w:bCs/>
                <w:sz w:val="20"/>
                <w:szCs w:val="20"/>
                <w:lang w:eastAsia="tr-TR"/>
              </w:rPr>
            </w:pPr>
            <w:r w:rsidRPr="00B02632">
              <w:rPr>
                <w:rFonts w:ascii="Arial" w:hAnsi="Arial" w:cs="Arial"/>
                <w:b/>
                <w:bCs/>
                <w:sz w:val="20"/>
                <w:szCs w:val="20"/>
                <w:lang w:eastAsia="tr-TR"/>
              </w:rPr>
              <w:t>II A-B GURUBU ARAMA RUHSATLARI</w:t>
            </w:r>
          </w:p>
        </w:tc>
      </w:tr>
      <w:tr w:rsidR="00F55468" w:rsidRPr="00127875">
        <w:trPr>
          <w:trHeight w:val="253"/>
        </w:trPr>
        <w:tc>
          <w:tcPr>
            <w:tcW w:w="8984" w:type="dxa"/>
            <w:gridSpan w:val="5"/>
            <w:vMerge/>
            <w:tcBorders>
              <w:top w:val="nil"/>
              <w:left w:val="nil"/>
              <w:bottom w:val="nil"/>
              <w:right w:val="nil"/>
            </w:tcBorders>
            <w:vAlign w:val="center"/>
          </w:tcPr>
          <w:p w:rsidR="00F55468" w:rsidRPr="00B02632" w:rsidRDefault="00F55468" w:rsidP="00B02632">
            <w:pPr>
              <w:spacing w:after="0" w:line="240" w:lineRule="auto"/>
              <w:rPr>
                <w:rFonts w:ascii="Arial" w:hAnsi="Arial" w:cs="Arial"/>
                <w:b/>
                <w:bCs/>
                <w:sz w:val="20"/>
                <w:szCs w:val="20"/>
                <w:lang w:eastAsia="tr-TR"/>
              </w:rPr>
            </w:pPr>
          </w:p>
        </w:tc>
      </w:tr>
      <w:tr w:rsidR="00F55468" w:rsidRPr="00127875">
        <w:trPr>
          <w:trHeight w:val="253"/>
        </w:trPr>
        <w:tc>
          <w:tcPr>
            <w:tcW w:w="1131" w:type="dxa"/>
            <w:tcBorders>
              <w:top w:val="nil"/>
              <w:left w:val="nil"/>
              <w:bottom w:val="nil"/>
              <w:right w:val="nil"/>
            </w:tcBorders>
            <w:noWrap/>
            <w:vAlign w:val="bottom"/>
          </w:tcPr>
          <w:p w:rsidR="00F55468" w:rsidRPr="00B02632" w:rsidRDefault="00F55468" w:rsidP="00B02632">
            <w:pPr>
              <w:spacing w:after="0" w:line="240" w:lineRule="auto"/>
              <w:rPr>
                <w:rFonts w:ascii="Arial" w:hAnsi="Arial" w:cs="Arial"/>
                <w:sz w:val="20"/>
                <w:szCs w:val="20"/>
                <w:lang w:eastAsia="tr-TR"/>
              </w:rPr>
            </w:pPr>
          </w:p>
        </w:tc>
        <w:tc>
          <w:tcPr>
            <w:tcW w:w="2060" w:type="dxa"/>
            <w:tcBorders>
              <w:top w:val="nil"/>
              <w:left w:val="nil"/>
              <w:bottom w:val="nil"/>
              <w:right w:val="nil"/>
            </w:tcBorders>
            <w:noWrap/>
            <w:vAlign w:val="bottom"/>
          </w:tcPr>
          <w:p w:rsidR="00F55468" w:rsidRPr="00B02632" w:rsidRDefault="00F55468" w:rsidP="00B02632">
            <w:pPr>
              <w:spacing w:after="0" w:line="240" w:lineRule="auto"/>
              <w:rPr>
                <w:rFonts w:ascii="Arial" w:hAnsi="Arial" w:cs="Arial"/>
                <w:sz w:val="20"/>
                <w:szCs w:val="20"/>
                <w:lang w:eastAsia="tr-TR"/>
              </w:rPr>
            </w:pPr>
          </w:p>
        </w:tc>
        <w:tc>
          <w:tcPr>
            <w:tcW w:w="1493" w:type="dxa"/>
            <w:tcBorders>
              <w:top w:val="nil"/>
              <w:left w:val="nil"/>
              <w:bottom w:val="nil"/>
              <w:right w:val="nil"/>
            </w:tcBorders>
            <w:noWrap/>
            <w:vAlign w:val="bottom"/>
          </w:tcPr>
          <w:p w:rsidR="00F55468" w:rsidRPr="00B02632" w:rsidRDefault="00F55468" w:rsidP="00B02632">
            <w:pPr>
              <w:spacing w:after="0" w:line="240" w:lineRule="auto"/>
              <w:rPr>
                <w:rFonts w:ascii="Arial" w:hAnsi="Arial" w:cs="Arial"/>
                <w:sz w:val="20"/>
                <w:szCs w:val="20"/>
                <w:lang w:eastAsia="tr-TR"/>
              </w:rPr>
            </w:pPr>
          </w:p>
        </w:tc>
        <w:tc>
          <w:tcPr>
            <w:tcW w:w="2008" w:type="dxa"/>
            <w:tcBorders>
              <w:top w:val="nil"/>
              <w:left w:val="nil"/>
              <w:bottom w:val="nil"/>
              <w:right w:val="nil"/>
            </w:tcBorders>
            <w:noWrap/>
            <w:vAlign w:val="bottom"/>
          </w:tcPr>
          <w:p w:rsidR="00F55468" w:rsidRPr="00B02632" w:rsidRDefault="00F55468" w:rsidP="00B02632">
            <w:pPr>
              <w:spacing w:after="0" w:line="240" w:lineRule="auto"/>
              <w:rPr>
                <w:rFonts w:ascii="Arial" w:hAnsi="Arial" w:cs="Arial"/>
                <w:sz w:val="20"/>
                <w:szCs w:val="20"/>
                <w:lang w:eastAsia="tr-TR"/>
              </w:rPr>
            </w:pPr>
          </w:p>
        </w:tc>
        <w:tc>
          <w:tcPr>
            <w:tcW w:w="2292" w:type="dxa"/>
            <w:tcBorders>
              <w:top w:val="nil"/>
              <w:left w:val="nil"/>
              <w:bottom w:val="nil"/>
              <w:right w:val="nil"/>
            </w:tcBorders>
            <w:noWrap/>
            <w:vAlign w:val="bottom"/>
          </w:tcPr>
          <w:p w:rsidR="00F55468" w:rsidRPr="00B02632" w:rsidRDefault="00F55468" w:rsidP="00B02632">
            <w:pPr>
              <w:spacing w:after="0" w:line="240" w:lineRule="auto"/>
              <w:rPr>
                <w:rFonts w:ascii="Arial" w:hAnsi="Arial" w:cs="Arial"/>
                <w:sz w:val="20"/>
                <w:szCs w:val="20"/>
                <w:lang w:eastAsia="tr-TR"/>
              </w:rPr>
            </w:pPr>
          </w:p>
        </w:tc>
      </w:tr>
      <w:tr w:rsidR="00F55468" w:rsidRPr="00127875">
        <w:trPr>
          <w:trHeight w:val="773"/>
        </w:trPr>
        <w:tc>
          <w:tcPr>
            <w:tcW w:w="1131" w:type="dxa"/>
            <w:tcBorders>
              <w:top w:val="single" w:sz="4" w:space="0" w:color="000000"/>
              <w:left w:val="single" w:sz="4" w:space="0" w:color="000000"/>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b/>
                <w:bCs/>
                <w:sz w:val="20"/>
                <w:szCs w:val="20"/>
                <w:lang w:eastAsia="tr-TR"/>
              </w:rPr>
            </w:pPr>
            <w:r w:rsidRPr="00B02632">
              <w:rPr>
                <w:rFonts w:ascii="Times New Roman" w:hAnsi="Times New Roman" w:cs="Times New Roman"/>
                <w:b/>
                <w:bCs/>
                <w:sz w:val="20"/>
                <w:szCs w:val="20"/>
                <w:lang w:eastAsia="tr-TR"/>
              </w:rPr>
              <w:t>SIRA NO</w:t>
            </w:r>
          </w:p>
        </w:tc>
        <w:tc>
          <w:tcPr>
            <w:tcW w:w="2060" w:type="dxa"/>
            <w:tcBorders>
              <w:top w:val="single" w:sz="4" w:space="0" w:color="000000"/>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b/>
                <w:bCs/>
                <w:sz w:val="20"/>
                <w:szCs w:val="20"/>
                <w:lang w:eastAsia="tr-TR"/>
              </w:rPr>
            </w:pPr>
            <w:r w:rsidRPr="00B02632">
              <w:rPr>
                <w:rFonts w:ascii="Times New Roman" w:hAnsi="Times New Roman" w:cs="Times New Roman"/>
                <w:b/>
                <w:bCs/>
                <w:sz w:val="20"/>
                <w:szCs w:val="20"/>
                <w:lang w:eastAsia="tr-TR"/>
              </w:rPr>
              <w:t>İLÇE ADI</w:t>
            </w:r>
          </w:p>
        </w:tc>
        <w:tc>
          <w:tcPr>
            <w:tcW w:w="1493" w:type="dxa"/>
            <w:tcBorders>
              <w:top w:val="single" w:sz="4" w:space="0" w:color="000000"/>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b/>
                <w:bCs/>
                <w:sz w:val="20"/>
                <w:szCs w:val="20"/>
                <w:lang w:eastAsia="tr-TR"/>
              </w:rPr>
            </w:pPr>
            <w:r w:rsidRPr="00B02632">
              <w:rPr>
                <w:rFonts w:ascii="Times New Roman" w:hAnsi="Times New Roman" w:cs="Times New Roman"/>
                <w:b/>
                <w:bCs/>
                <w:sz w:val="20"/>
                <w:szCs w:val="20"/>
                <w:lang w:eastAsia="tr-TR"/>
              </w:rPr>
              <w:t>RUHSAT SAYISI</w:t>
            </w:r>
          </w:p>
        </w:tc>
        <w:tc>
          <w:tcPr>
            <w:tcW w:w="2008" w:type="dxa"/>
            <w:tcBorders>
              <w:top w:val="single" w:sz="4" w:space="0" w:color="000000"/>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b/>
                <w:bCs/>
                <w:sz w:val="20"/>
                <w:szCs w:val="20"/>
                <w:lang w:eastAsia="tr-TR"/>
              </w:rPr>
            </w:pPr>
            <w:r w:rsidRPr="00B02632">
              <w:rPr>
                <w:rFonts w:ascii="Times New Roman" w:hAnsi="Times New Roman" w:cs="Times New Roman"/>
                <w:b/>
                <w:bCs/>
                <w:sz w:val="20"/>
                <w:szCs w:val="20"/>
                <w:lang w:eastAsia="tr-TR"/>
              </w:rPr>
              <w:t>TOPLAM RUHSAT ALANI (HEKTAR)</w:t>
            </w:r>
          </w:p>
        </w:tc>
        <w:tc>
          <w:tcPr>
            <w:tcW w:w="2292" w:type="dxa"/>
            <w:tcBorders>
              <w:top w:val="single" w:sz="4" w:space="0" w:color="000000"/>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b/>
                <w:bCs/>
                <w:sz w:val="20"/>
                <w:szCs w:val="20"/>
                <w:lang w:eastAsia="tr-TR"/>
              </w:rPr>
            </w:pPr>
            <w:r w:rsidRPr="00B02632">
              <w:rPr>
                <w:rFonts w:ascii="Times New Roman" w:hAnsi="Times New Roman" w:cs="Times New Roman"/>
                <w:b/>
                <w:bCs/>
                <w:sz w:val="20"/>
                <w:szCs w:val="20"/>
                <w:lang w:eastAsia="tr-TR"/>
              </w:rPr>
              <w:t>ORTALAMA RUHSAT ALANI (HEKTAR)</w:t>
            </w:r>
          </w:p>
        </w:tc>
      </w:tr>
      <w:tr w:rsidR="00F55468" w:rsidRPr="00127875">
        <w:trPr>
          <w:trHeight w:val="401"/>
        </w:trPr>
        <w:tc>
          <w:tcPr>
            <w:tcW w:w="1131" w:type="dxa"/>
            <w:tcBorders>
              <w:top w:val="nil"/>
              <w:left w:val="single" w:sz="4" w:space="0" w:color="000000"/>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w:t>
            </w:r>
          </w:p>
        </w:tc>
        <w:tc>
          <w:tcPr>
            <w:tcW w:w="2060"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BUYUK ORHAN</w:t>
            </w:r>
          </w:p>
        </w:tc>
        <w:tc>
          <w:tcPr>
            <w:tcW w:w="1493"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8</w:t>
            </w:r>
          </w:p>
        </w:tc>
        <w:tc>
          <w:tcPr>
            <w:tcW w:w="2008"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1294,48</w:t>
            </w:r>
          </w:p>
        </w:tc>
        <w:tc>
          <w:tcPr>
            <w:tcW w:w="2292"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161,81</w:t>
            </w:r>
          </w:p>
        </w:tc>
      </w:tr>
      <w:tr w:rsidR="00F55468" w:rsidRPr="00127875">
        <w:trPr>
          <w:trHeight w:val="401"/>
        </w:trPr>
        <w:tc>
          <w:tcPr>
            <w:tcW w:w="1131" w:type="dxa"/>
            <w:tcBorders>
              <w:top w:val="nil"/>
              <w:left w:val="single" w:sz="4" w:space="0" w:color="000000"/>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2</w:t>
            </w:r>
          </w:p>
        </w:tc>
        <w:tc>
          <w:tcPr>
            <w:tcW w:w="2060"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GEMLİK</w:t>
            </w:r>
          </w:p>
        </w:tc>
        <w:tc>
          <w:tcPr>
            <w:tcW w:w="1493"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16</w:t>
            </w:r>
          </w:p>
        </w:tc>
        <w:tc>
          <w:tcPr>
            <w:tcW w:w="2008"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1767,15</w:t>
            </w:r>
          </w:p>
        </w:tc>
        <w:tc>
          <w:tcPr>
            <w:tcW w:w="2292"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110,45</w:t>
            </w:r>
          </w:p>
        </w:tc>
      </w:tr>
      <w:tr w:rsidR="00F55468" w:rsidRPr="00127875">
        <w:trPr>
          <w:trHeight w:val="401"/>
        </w:trPr>
        <w:tc>
          <w:tcPr>
            <w:tcW w:w="1131" w:type="dxa"/>
            <w:tcBorders>
              <w:top w:val="nil"/>
              <w:left w:val="single" w:sz="4" w:space="0" w:color="000000"/>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3</w:t>
            </w:r>
          </w:p>
        </w:tc>
        <w:tc>
          <w:tcPr>
            <w:tcW w:w="2060"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GÜRSU</w:t>
            </w:r>
          </w:p>
        </w:tc>
        <w:tc>
          <w:tcPr>
            <w:tcW w:w="1493"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18</w:t>
            </w:r>
          </w:p>
        </w:tc>
        <w:tc>
          <w:tcPr>
            <w:tcW w:w="2008"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2388,28</w:t>
            </w:r>
          </w:p>
        </w:tc>
        <w:tc>
          <w:tcPr>
            <w:tcW w:w="2292"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132,68</w:t>
            </w:r>
          </w:p>
        </w:tc>
      </w:tr>
      <w:tr w:rsidR="00F55468" w:rsidRPr="00127875">
        <w:trPr>
          <w:trHeight w:val="401"/>
        </w:trPr>
        <w:tc>
          <w:tcPr>
            <w:tcW w:w="1131" w:type="dxa"/>
            <w:tcBorders>
              <w:top w:val="nil"/>
              <w:left w:val="single" w:sz="4" w:space="0" w:color="000000"/>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4</w:t>
            </w:r>
          </w:p>
        </w:tc>
        <w:tc>
          <w:tcPr>
            <w:tcW w:w="2060"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HARMANCIK</w:t>
            </w:r>
          </w:p>
        </w:tc>
        <w:tc>
          <w:tcPr>
            <w:tcW w:w="1493"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11</w:t>
            </w:r>
          </w:p>
        </w:tc>
        <w:tc>
          <w:tcPr>
            <w:tcW w:w="2008"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1565,26</w:t>
            </w:r>
          </w:p>
        </w:tc>
        <w:tc>
          <w:tcPr>
            <w:tcW w:w="2292"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142,30</w:t>
            </w:r>
          </w:p>
        </w:tc>
      </w:tr>
      <w:tr w:rsidR="00F55468" w:rsidRPr="00127875">
        <w:trPr>
          <w:trHeight w:val="401"/>
        </w:trPr>
        <w:tc>
          <w:tcPr>
            <w:tcW w:w="1131" w:type="dxa"/>
            <w:tcBorders>
              <w:top w:val="nil"/>
              <w:left w:val="single" w:sz="4" w:space="0" w:color="000000"/>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5</w:t>
            </w:r>
          </w:p>
        </w:tc>
        <w:tc>
          <w:tcPr>
            <w:tcW w:w="2060"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İNEGÖL</w:t>
            </w:r>
          </w:p>
        </w:tc>
        <w:tc>
          <w:tcPr>
            <w:tcW w:w="1493"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43</w:t>
            </w:r>
          </w:p>
        </w:tc>
        <w:tc>
          <w:tcPr>
            <w:tcW w:w="2008"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4706,51</w:t>
            </w:r>
          </w:p>
        </w:tc>
        <w:tc>
          <w:tcPr>
            <w:tcW w:w="2292"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109,45</w:t>
            </w:r>
          </w:p>
        </w:tc>
      </w:tr>
      <w:tr w:rsidR="00F55468" w:rsidRPr="00127875">
        <w:trPr>
          <w:trHeight w:val="401"/>
        </w:trPr>
        <w:tc>
          <w:tcPr>
            <w:tcW w:w="1131" w:type="dxa"/>
            <w:tcBorders>
              <w:top w:val="nil"/>
              <w:left w:val="single" w:sz="4" w:space="0" w:color="000000"/>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6</w:t>
            </w:r>
          </w:p>
        </w:tc>
        <w:tc>
          <w:tcPr>
            <w:tcW w:w="2060"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İZNİK</w:t>
            </w:r>
          </w:p>
        </w:tc>
        <w:tc>
          <w:tcPr>
            <w:tcW w:w="1493"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27</w:t>
            </w:r>
          </w:p>
        </w:tc>
        <w:tc>
          <w:tcPr>
            <w:tcW w:w="2008"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2525,97</w:t>
            </w:r>
          </w:p>
        </w:tc>
        <w:tc>
          <w:tcPr>
            <w:tcW w:w="2292"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93,55</w:t>
            </w:r>
          </w:p>
        </w:tc>
      </w:tr>
      <w:tr w:rsidR="00F55468" w:rsidRPr="00127875">
        <w:trPr>
          <w:trHeight w:val="401"/>
        </w:trPr>
        <w:tc>
          <w:tcPr>
            <w:tcW w:w="1131" w:type="dxa"/>
            <w:tcBorders>
              <w:top w:val="nil"/>
              <w:left w:val="single" w:sz="4" w:space="0" w:color="000000"/>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7</w:t>
            </w:r>
          </w:p>
        </w:tc>
        <w:tc>
          <w:tcPr>
            <w:tcW w:w="2060"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KARACABEY</w:t>
            </w:r>
          </w:p>
        </w:tc>
        <w:tc>
          <w:tcPr>
            <w:tcW w:w="1493"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62</w:t>
            </w:r>
          </w:p>
        </w:tc>
        <w:tc>
          <w:tcPr>
            <w:tcW w:w="2008" w:type="dxa"/>
            <w:tcBorders>
              <w:top w:val="nil"/>
              <w:left w:val="nil"/>
              <w:bottom w:val="nil"/>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5379,17</w:t>
            </w:r>
          </w:p>
        </w:tc>
        <w:tc>
          <w:tcPr>
            <w:tcW w:w="2292"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86,76</w:t>
            </w:r>
          </w:p>
        </w:tc>
      </w:tr>
      <w:tr w:rsidR="00F55468" w:rsidRPr="00127875">
        <w:trPr>
          <w:trHeight w:val="401"/>
        </w:trPr>
        <w:tc>
          <w:tcPr>
            <w:tcW w:w="1131" w:type="dxa"/>
            <w:tcBorders>
              <w:top w:val="nil"/>
              <w:left w:val="single" w:sz="4" w:space="0" w:color="000000"/>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8</w:t>
            </w:r>
          </w:p>
        </w:tc>
        <w:tc>
          <w:tcPr>
            <w:tcW w:w="2060"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KELES</w:t>
            </w:r>
          </w:p>
        </w:tc>
        <w:tc>
          <w:tcPr>
            <w:tcW w:w="1493"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27</w:t>
            </w:r>
          </w:p>
        </w:tc>
        <w:tc>
          <w:tcPr>
            <w:tcW w:w="2008" w:type="dxa"/>
            <w:tcBorders>
              <w:top w:val="single" w:sz="4" w:space="0" w:color="000000"/>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3162,44</w:t>
            </w:r>
          </w:p>
        </w:tc>
        <w:tc>
          <w:tcPr>
            <w:tcW w:w="2292"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117,13</w:t>
            </w:r>
          </w:p>
        </w:tc>
      </w:tr>
      <w:tr w:rsidR="00F55468" w:rsidRPr="00127875">
        <w:trPr>
          <w:trHeight w:val="401"/>
        </w:trPr>
        <w:tc>
          <w:tcPr>
            <w:tcW w:w="1131" w:type="dxa"/>
            <w:tcBorders>
              <w:top w:val="nil"/>
              <w:left w:val="single" w:sz="4" w:space="0" w:color="000000"/>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9</w:t>
            </w:r>
          </w:p>
        </w:tc>
        <w:tc>
          <w:tcPr>
            <w:tcW w:w="2060"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KESTEL</w:t>
            </w:r>
          </w:p>
        </w:tc>
        <w:tc>
          <w:tcPr>
            <w:tcW w:w="1493"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16</w:t>
            </w:r>
          </w:p>
        </w:tc>
        <w:tc>
          <w:tcPr>
            <w:tcW w:w="2008"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1393,48</w:t>
            </w:r>
          </w:p>
        </w:tc>
        <w:tc>
          <w:tcPr>
            <w:tcW w:w="2292"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87,09</w:t>
            </w:r>
          </w:p>
        </w:tc>
      </w:tr>
      <w:tr w:rsidR="00F55468" w:rsidRPr="00127875">
        <w:trPr>
          <w:trHeight w:val="401"/>
        </w:trPr>
        <w:tc>
          <w:tcPr>
            <w:tcW w:w="1131" w:type="dxa"/>
            <w:tcBorders>
              <w:top w:val="nil"/>
              <w:left w:val="single" w:sz="4" w:space="0" w:color="000000"/>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10</w:t>
            </w:r>
          </w:p>
        </w:tc>
        <w:tc>
          <w:tcPr>
            <w:tcW w:w="2060"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M. KEMAL PAŞA</w:t>
            </w:r>
          </w:p>
        </w:tc>
        <w:tc>
          <w:tcPr>
            <w:tcW w:w="1493"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65</w:t>
            </w:r>
          </w:p>
        </w:tc>
        <w:tc>
          <w:tcPr>
            <w:tcW w:w="2008"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6211,48</w:t>
            </w:r>
          </w:p>
        </w:tc>
        <w:tc>
          <w:tcPr>
            <w:tcW w:w="2292"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95,56</w:t>
            </w:r>
          </w:p>
        </w:tc>
      </w:tr>
      <w:tr w:rsidR="00F55468" w:rsidRPr="00127875">
        <w:trPr>
          <w:trHeight w:val="401"/>
        </w:trPr>
        <w:tc>
          <w:tcPr>
            <w:tcW w:w="1131" w:type="dxa"/>
            <w:tcBorders>
              <w:top w:val="nil"/>
              <w:left w:val="single" w:sz="4" w:space="0" w:color="000000"/>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11</w:t>
            </w:r>
          </w:p>
        </w:tc>
        <w:tc>
          <w:tcPr>
            <w:tcW w:w="2060"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MERKEZ</w:t>
            </w:r>
          </w:p>
        </w:tc>
        <w:tc>
          <w:tcPr>
            <w:tcW w:w="1493"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43</w:t>
            </w:r>
          </w:p>
        </w:tc>
        <w:tc>
          <w:tcPr>
            <w:tcW w:w="2008"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3931,08</w:t>
            </w:r>
          </w:p>
        </w:tc>
        <w:tc>
          <w:tcPr>
            <w:tcW w:w="2292"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91,42</w:t>
            </w:r>
          </w:p>
        </w:tc>
      </w:tr>
      <w:tr w:rsidR="00F55468" w:rsidRPr="00127875">
        <w:trPr>
          <w:trHeight w:val="401"/>
        </w:trPr>
        <w:tc>
          <w:tcPr>
            <w:tcW w:w="1131" w:type="dxa"/>
            <w:tcBorders>
              <w:top w:val="nil"/>
              <w:left w:val="single" w:sz="4" w:space="0" w:color="000000"/>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12</w:t>
            </w:r>
          </w:p>
        </w:tc>
        <w:tc>
          <w:tcPr>
            <w:tcW w:w="2060"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MUDANYA</w:t>
            </w:r>
          </w:p>
        </w:tc>
        <w:tc>
          <w:tcPr>
            <w:tcW w:w="1493"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2</w:t>
            </w:r>
          </w:p>
        </w:tc>
        <w:tc>
          <w:tcPr>
            <w:tcW w:w="2008"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196,00</w:t>
            </w:r>
          </w:p>
        </w:tc>
        <w:tc>
          <w:tcPr>
            <w:tcW w:w="2292"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98,00</w:t>
            </w:r>
          </w:p>
        </w:tc>
      </w:tr>
      <w:tr w:rsidR="00F55468" w:rsidRPr="00127875">
        <w:trPr>
          <w:trHeight w:val="401"/>
        </w:trPr>
        <w:tc>
          <w:tcPr>
            <w:tcW w:w="1131" w:type="dxa"/>
            <w:tcBorders>
              <w:top w:val="nil"/>
              <w:left w:val="single" w:sz="4" w:space="0" w:color="000000"/>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13</w:t>
            </w:r>
          </w:p>
        </w:tc>
        <w:tc>
          <w:tcPr>
            <w:tcW w:w="2060"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NİLÜFER</w:t>
            </w:r>
          </w:p>
        </w:tc>
        <w:tc>
          <w:tcPr>
            <w:tcW w:w="1493"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47</w:t>
            </w:r>
          </w:p>
        </w:tc>
        <w:tc>
          <w:tcPr>
            <w:tcW w:w="2008"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4497,15</w:t>
            </w:r>
          </w:p>
        </w:tc>
        <w:tc>
          <w:tcPr>
            <w:tcW w:w="2292"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95,68</w:t>
            </w:r>
          </w:p>
        </w:tc>
      </w:tr>
      <w:tr w:rsidR="00F55468" w:rsidRPr="00127875">
        <w:trPr>
          <w:trHeight w:val="401"/>
        </w:trPr>
        <w:tc>
          <w:tcPr>
            <w:tcW w:w="1131" w:type="dxa"/>
            <w:tcBorders>
              <w:top w:val="nil"/>
              <w:left w:val="single" w:sz="4" w:space="0" w:color="000000"/>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14</w:t>
            </w:r>
          </w:p>
        </w:tc>
        <w:tc>
          <w:tcPr>
            <w:tcW w:w="2060"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ORHANELİ</w:t>
            </w:r>
          </w:p>
        </w:tc>
        <w:tc>
          <w:tcPr>
            <w:tcW w:w="1493"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50</w:t>
            </w:r>
          </w:p>
        </w:tc>
        <w:tc>
          <w:tcPr>
            <w:tcW w:w="2008"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5249,94</w:t>
            </w:r>
          </w:p>
        </w:tc>
        <w:tc>
          <w:tcPr>
            <w:tcW w:w="2292"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105,00</w:t>
            </w:r>
          </w:p>
        </w:tc>
      </w:tr>
      <w:tr w:rsidR="00F55468" w:rsidRPr="00127875">
        <w:trPr>
          <w:trHeight w:val="401"/>
        </w:trPr>
        <w:tc>
          <w:tcPr>
            <w:tcW w:w="1131" w:type="dxa"/>
            <w:tcBorders>
              <w:top w:val="nil"/>
              <w:left w:val="single" w:sz="4" w:space="0" w:color="000000"/>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15</w:t>
            </w:r>
          </w:p>
        </w:tc>
        <w:tc>
          <w:tcPr>
            <w:tcW w:w="2060"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ORHANGAZİ</w:t>
            </w:r>
          </w:p>
        </w:tc>
        <w:tc>
          <w:tcPr>
            <w:tcW w:w="1493"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21</w:t>
            </w:r>
          </w:p>
        </w:tc>
        <w:tc>
          <w:tcPr>
            <w:tcW w:w="2008"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1998,48</w:t>
            </w:r>
          </w:p>
        </w:tc>
        <w:tc>
          <w:tcPr>
            <w:tcW w:w="2292"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95,17</w:t>
            </w:r>
          </w:p>
        </w:tc>
      </w:tr>
      <w:tr w:rsidR="00F55468" w:rsidRPr="00127875">
        <w:trPr>
          <w:trHeight w:val="401"/>
        </w:trPr>
        <w:tc>
          <w:tcPr>
            <w:tcW w:w="1131" w:type="dxa"/>
            <w:tcBorders>
              <w:top w:val="nil"/>
              <w:left w:val="single" w:sz="4" w:space="0" w:color="000000"/>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16</w:t>
            </w:r>
          </w:p>
        </w:tc>
        <w:tc>
          <w:tcPr>
            <w:tcW w:w="2060"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OSMANGAZİ</w:t>
            </w:r>
          </w:p>
        </w:tc>
        <w:tc>
          <w:tcPr>
            <w:tcW w:w="1493"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13</w:t>
            </w:r>
          </w:p>
        </w:tc>
        <w:tc>
          <w:tcPr>
            <w:tcW w:w="2008"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998,58</w:t>
            </w:r>
          </w:p>
        </w:tc>
        <w:tc>
          <w:tcPr>
            <w:tcW w:w="2292"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76,81</w:t>
            </w:r>
          </w:p>
        </w:tc>
      </w:tr>
      <w:tr w:rsidR="00F55468" w:rsidRPr="00127875">
        <w:trPr>
          <w:trHeight w:val="401"/>
        </w:trPr>
        <w:tc>
          <w:tcPr>
            <w:tcW w:w="1131" w:type="dxa"/>
            <w:tcBorders>
              <w:top w:val="nil"/>
              <w:left w:val="single" w:sz="4" w:space="0" w:color="000000"/>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17</w:t>
            </w:r>
          </w:p>
        </w:tc>
        <w:tc>
          <w:tcPr>
            <w:tcW w:w="2060"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YENİŞEHİR</w:t>
            </w:r>
          </w:p>
        </w:tc>
        <w:tc>
          <w:tcPr>
            <w:tcW w:w="1493"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50</w:t>
            </w:r>
          </w:p>
        </w:tc>
        <w:tc>
          <w:tcPr>
            <w:tcW w:w="2008"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4617,82</w:t>
            </w:r>
          </w:p>
        </w:tc>
        <w:tc>
          <w:tcPr>
            <w:tcW w:w="2292"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92,36</w:t>
            </w:r>
          </w:p>
        </w:tc>
      </w:tr>
      <w:tr w:rsidR="00F55468" w:rsidRPr="00127875">
        <w:trPr>
          <w:trHeight w:val="401"/>
        </w:trPr>
        <w:tc>
          <w:tcPr>
            <w:tcW w:w="1131" w:type="dxa"/>
            <w:tcBorders>
              <w:top w:val="nil"/>
              <w:left w:val="single" w:sz="4" w:space="0" w:color="000000"/>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 </w:t>
            </w:r>
          </w:p>
        </w:tc>
        <w:tc>
          <w:tcPr>
            <w:tcW w:w="2060"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sz w:val="20"/>
                <w:szCs w:val="20"/>
                <w:lang w:eastAsia="tr-TR"/>
              </w:rPr>
            </w:pPr>
            <w:r w:rsidRPr="00B02632">
              <w:rPr>
                <w:rFonts w:ascii="Times New Roman" w:hAnsi="Times New Roman" w:cs="Times New Roman"/>
                <w:sz w:val="20"/>
                <w:szCs w:val="20"/>
                <w:lang w:eastAsia="tr-TR"/>
              </w:rPr>
              <w:t> </w:t>
            </w:r>
          </w:p>
        </w:tc>
        <w:tc>
          <w:tcPr>
            <w:tcW w:w="1493"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b/>
                <w:bCs/>
                <w:sz w:val="20"/>
                <w:szCs w:val="20"/>
                <w:lang w:eastAsia="tr-TR"/>
              </w:rPr>
            </w:pPr>
            <w:r w:rsidRPr="00B02632">
              <w:rPr>
                <w:rFonts w:ascii="Times New Roman" w:hAnsi="Times New Roman" w:cs="Times New Roman"/>
                <w:b/>
                <w:bCs/>
                <w:sz w:val="20"/>
                <w:szCs w:val="20"/>
                <w:lang w:eastAsia="tr-TR"/>
              </w:rPr>
              <w:t>519</w:t>
            </w:r>
          </w:p>
        </w:tc>
        <w:tc>
          <w:tcPr>
            <w:tcW w:w="2008"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b/>
                <w:bCs/>
                <w:sz w:val="20"/>
                <w:szCs w:val="20"/>
                <w:lang w:eastAsia="tr-TR"/>
              </w:rPr>
            </w:pPr>
            <w:r w:rsidRPr="00B02632">
              <w:rPr>
                <w:rFonts w:ascii="Times New Roman" w:hAnsi="Times New Roman" w:cs="Times New Roman"/>
                <w:b/>
                <w:bCs/>
                <w:sz w:val="20"/>
                <w:szCs w:val="20"/>
                <w:lang w:eastAsia="tr-TR"/>
              </w:rPr>
              <w:t>51883,27</w:t>
            </w:r>
          </w:p>
        </w:tc>
        <w:tc>
          <w:tcPr>
            <w:tcW w:w="2292" w:type="dxa"/>
            <w:tcBorders>
              <w:top w:val="nil"/>
              <w:left w:val="nil"/>
              <w:bottom w:val="single" w:sz="4" w:space="0" w:color="000000"/>
              <w:right w:val="single" w:sz="4" w:space="0" w:color="000000"/>
            </w:tcBorders>
            <w:vAlign w:val="center"/>
          </w:tcPr>
          <w:p w:rsidR="00F55468" w:rsidRPr="00B02632" w:rsidRDefault="00F55468" w:rsidP="00B02632">
            <w:pPr>
              <w:spacing w:after="0" w:line="240" w:lineRule="auto"/>
              <w:jc w:val="center"/>
              <w:rPr>
                <w:rFonts w:ascii="Times New Roman" w:hAnsi="Times New Roman" w:cs="Times New Roman"/>
                <w:b/>
                <w:bCs/>
                <w:sz w:val="20"/>
                <w:szCs w:val="20"/>
                <w:lang w:eastAsia="tr-TR"/>
              </w:rPr>
            </w:pPr>
            <w:r w:rsidRPr="00B02632">
              <w:rPr>
                <w:rFonts w:ascii="Times New Roman" w:hAnsi="Times New Roman" w:cs="Times New Roman"/>
                <w:b/>
                <w:bCs/>
                <w:sz w:val="20"/>
                <w:szCs w:val="20"/>
                <w:lang w:eastAsia="tr-TR"/>
              </w:rPr>
              <w:t>99,97</w:t>
            </w:r>
          </w:p>
        </w:tc>
      </w:tr>
    </w:tbl>
    <w:p w:rsidR="00F55468" w:rsidRDefault="00F55468" w:rsidP="00D77FE4">
      <w:pPr>
        <w:jc w:val="both"/>
        <w:rPr>
          <w:b/>
          <w:bCs/>
          <w:sz w:val="24"/>
          <w:szCs w:val="24"/>
        </w:rPr>
      </w:pPr>
    </w:p>
    <w:p w:rsidR="00F55468" w:rsidRDefault="00F55468" w:rsidP="00CA200E">
      <w:pPr>
        <w:spacing w:after="240" w:line="300" w:lineRule="atLeast"/>
        <w:jc w:val="both"/>
        <w:rPr>
          <w:b/>
          <w:bCs/>
          <w:sz w:val="24"/>
          <w:szCs w:val="24"/>
        </w:rPr>
      </w:pPr>
      <w:r>
        <w:rPr>
          <w:b/>
          <w:bCs/>
          <w:sz w:val="24"/>
          <w:szCs w:val="24"/>
        </w:rPr>
        <w:t>519 adet taş ocağı, mermer ocağı işletme ruhsatı beklemektedir. Bunların tamamına yakını ormanlık alandadır. Bu siyasi anlayış ve yasaların gölgesinde bunları engelleme şansımız ancak hukuk çizgisinde olacaktır. Gelecekte tüm Bursa ilinin yüz ölçümünü düşünürsek şuan şehrin kurulduğu alan kadar yani 800 km2 lik bir yeşil alan tahrip edilmiş olacaktır. Bu gelecek için ciddi bir çevre felaketidir. Bu madencilik faaliyetleri; pasaların gelişi güzel depolanması ile çevrenin tahrip olmasına, maden sahalarının açılması sonucu bitki örtüsü özellikle orman alanlarının tahrip olmasına, doğal güzelliğin yok olmasına ve bunun sonucu olarak da erozyona sebep olacaktır. Dolaylı olarak da toprak yapısının bozulmasına, su kaynaklarının kirlenmesine ve kayıp olmasına ve her şeyden önemlisi de bu sahalarda yaşayan canlıların yok olmasına sebep olacaktır.</w:t>
      </w:r>
    </w:p>
    <w:p w:rsidR="00F55468" w:rsidRPr="00CA200E" w:rsidRDefault="00F55468" w:rsidP="00CA200E">
      <w:pPr>
        <w:spacing w:after="240" w:line="300" w:lineRule="atLeast"/>
        <w:jc w:val="both"/>
        <w:rPr>
          <w:b/>
          <w:bCs/>
          <w:sz w:val="24"/>
          <w:szCs w:val="24"/>
        </w:rPr>
      </w:pPr>
      <w:r>
        <w:rPr>
          <w:b/>
          <w:bCs/>
          <w:sz w:val="24"/>
          <w:szCs w:val="24"/>
        </w:rPr>
        <w:t xml:space="preserve"> </w:t>
      </w:r>
      <w:r w:rsidRPr="00CA200E">
        <w:rPr>
          <w:b/>
          <w:bCs/>
          <w:sz w:val="24"/>
          <w:szCs w:val="24"/>
        </w:rPr>
        <w:t xml:space="preserve">Ocaklarda ortaya çıkan dolaylı etkiler içinde en kritik olanların başında toz emisyonları gelmektedir. Gerekli önlemler alınmadan yapılan çıkarma, patlatma ve devamındaki kırma, eleme işlemleri ile bölgede yer alan bitki örtüsü, ocaklara yakın alanlardaki tarımsal alanlar ile insan yerleşmeleri doğrudan toz emisyonlarının etkisi altında kalmaktadır. </w:t>
      </w:r>
    </w:p>
    <w:p w:rsidR="00F55468" w:rsidRPr="00CA200E" w:rsidRDefault="00F55468" w:rsidP="00CA200E">
      <w:pPr>
        <w:spacing w:after="240" w:line="300" w:lineRule="atLeast"/>
        <w:jc w:val="both"/>
        <w:rPr>
          <w:b/>
          <w:bCs/>
          <w:sz w:val="24"/>
          <w:szCs w:val="24"/>
        </w:rPr>
      </w:pPr>
      <w:r w:rsidRPr="00CA200E">
        <w:rPr>
          <w:b/>
          <w:bCs/>
          <w:sz w:val="24"/>
          <w:szCs w:val="24"/>
        </w:rPr>
        <w:t xml:space="preserve">Söz konusu ocakların işletilmeye başlaması ile oluşan sarsıntının (vibrasyon) bölgedeki yüzey ve yer altı sularında ortaya çıkan değişimlerin başlıcası ise bölgedeki su kaynaklarının patlatma ve pasa yığıntıları nedeniyle kaybolması ve/veya yer değiştirmesi olup, dere yataklarına bırakılan atıklar nedeniyle bölgedeki flora ve faunanın olumsuz etkilendiği </w:t>
      </w:r>
      <w:r>
        <w:rPr>
          <w:b/>
          <w:bCs/>
          <w:sz w:val="24"/>
          <w:szCs w:val="24"/>
        </w:rPr>
        <w:t>çok net bir gerçektir</w:t>
      </w:r>
      <w:r w:rsidRPr="00CA200E">
        <w:rPr>
          <w:b/>
          <w:bCs/>
          <w:sz w:val="24"/>
          <w:szCs w:val="24"/>
        </w:rPr>
        <w:t>.</w:t>
      </w:r>
    </w:p>
    <w:p w:rsidR="00F55468" w:rsidRDefault="00F55468" w:rsidP="00CA200E">
      <w:pPr>
        <w:spacing w:after="240" w:line="300" w:lineRule="atLeast"/>
        <w:jc w:val="both"/>
        <w:rPr>
          <w:b/>
          <w:bCs/>
          <w:sz w:val="24"/>
          <w:szCs w:val="24"/>
        </w:rPr>
      </w:pPr>
      <w:r w:rsidRPr="00CA200E">
        <w:rPr>
          <w:b/>
          <w:bCs/>
          <w:sz w:val="24"/>
          <w:szCs w:val="24"/>
        </w:rPr>
        <w:t xml:space="preserve">Topografyanın bozulması yanında ocak alanlarının insan yerleşimlerine yakın olduğu bölgelerde gürültü ve elde edilen malzemelerin taşınması için uygun yol ve araçların kullanılmaması sonucu oluşan tahribatlarda söz konusudur. </w:t>
      </w:r>
      <w:r>
        <w:rPr>
          <w:b/>
          <w:bCs/>
          <w:sz w:val="24"/>
          <w:szCs w:val="24"/>
        </w:rPr>
        <w:t>Sorunlar da, çözümlerde bellidir.</w:t>
      </w:r>
    </w:p>
    <w:p w:rsidR="00F55468" w:rsidRDefault="00F55468" w:rsidP="00CA200E">
      <w:pPr>
        <w:spacing w:after="240" w:line="300" w:lineRule="atLeast"/>
        <w:jc w:val="both"/>
        <w:rPr>
          <w:b/>
          <w:bCs/>
          <w:sz w:val="24"/>
          <w:szCs w:val="24"/>
        </w:rPr>
      </w:pPr>
      <w:r>
        <w:rPr>
          <w:b/>
          <w:bCs/>
          <w:sz w:val="24"/>
          <w:szCs w:val="24"/>
        </w:rPr>
        <w:t>1.Bursa’daki madencilik faaliyetleri ile ilgili tüm kararlar yerelden verilmeli, MİGEM bu konuyla ilgili olarak hem ruhsat veren makam hem de denetleyen makam olmaktan yasal düzenleme yapılarak çıkartılmalıdır.</w:t>
      </w:r>
    </w:p>
    <w:p w:rsidR="00F55468" w:rsidRDefault="00F55468" w:rsidP="00CA200E">
      <w:pPr>
        <w:spacing w:after="240" w:line="300" w:lineRule="atLeast"/>
        <w:jc w:val="both"/>
        <w:rPr>
          <w:b/>
          <w:bCs/>
          <w:sz w:val="24"/>
          <w:szCs w:val="24"/>
        </w:rPr>
      </w:pPr>
      <w:r>
        <w:rPr>
          <w:b/>
          <w:bCs/>
          <w:sz w:val="24"/>
          <w:szCs w:val="24"/>
        </w:rPr>
        <w:t>2.Madencilik faaliyetlerinin tamamı ÇED kapsamına alınmalı bunula ilgili etkin ve düzenleyici mevzuat hazırlanmalıdır.</w:t>
      </w:r>
    </w:p>
    <w:p w:rsidR="00F55468" w:rsidRDefault="00F55468" w:rsidP="00CA200E">
      <w:pPr>
        <w:spacing w:after="240" w:line="300" w:lineRule="atLeast"/>
        <w:jc w:val="both"/>
        <w:rPr>
          <w:b/>
          <w:bCs/>
          <w:sz w:val="24"/>
          <w:szCs w:val="24"/>
        </w:rPr>
      </w:pPr>
      <w:r>
        <w:rPr>
          <w:b/>
          <w:bCs/>
          <w:sz w:val="24"/>
          <w:szCs w:val="24"/>
        </w:rPr>
        <w:t>3. Madencilik faaliyetleri ile ilgili bir komisyon kurulmalı valilik, il genel meclisi, akademik odalardan oluşmalıdır.</w:t>
      </w:r>
    </w:p>
    <w:p w:rsidR="00F55468" w:rsidRDefault="00F55468" w:rsidP="00CA200E">
      <w:pPr>
        <w:spacing w:after="240" w:line="300" w:lineRule="atLeast"/>
        <w:jc w:val="both"/>
        <w:rPr>
          <w:b/>
          <w:bCs/>
          <w:sz w:val="24"/>
          <w:szCs w:val="24"/>
        </w:rPr>
      </w:pPr>
      <w:r>
        <w:rPr>
          <w:b/>
          <w:bCs/>
          <w:sz w:val="24"/>
          <w:szCs w:val="24"/>
        </w:rPr>
        <w:t>4.Pasaların işlendiği modern bir kırma eleme tesisi kurulmalı özelikle mermer ocaklarının pasalarını buraya getirmesi yasa ve yönetmelik ile düzenlenmelidir.</w:t>
      </w:r>
    </w:p>
    <w:p w:rsidR="00F55468" w:rsidRDefault="00F55468" w:rsidP="00CA200E">
      <w:pPr>
        <w:spacing w:after="240" w:line="300" w:lineRule="atLeast"/>
        <w:jc w:val="both"/>
        <w:rPr>
          <w:b/>
          <w:bCs/>
          <w:sz w:val="24"/>
          <w:szCs w:val="24"/>
        </w:rPr>
      </w:pPr>
      <w:r>
        <w:rPr>
          <w:b/>
          <w:bCs/>
          <w:sz w:val="24"/>
          <w:szCs w:val="24"/>
        </w:rPr>
        <w:t>5.Hepsinden önemlisi madencilik faaliyetleri denetim komisyonu kurulmalı ve siyaset baskısından uzak olarak yapılandırılmalıdır.</w:t>
      </w:r>
    </w:p>
    <w:p w:rsidR="00F55468" w:rsidRDefault="00F55468" w:rsidP="00CA200E">
      <w:pPr>
        <w:spacing w:after="240" w:line="300" w:lineRule="atLeast"/>
        <w:jc w:val="both"/>
        <w:rPr>
          <w:b/>
          <w:bCs/>
          <w:sz w:val="24"/>
          <w:szCs w:val="24"/>
        </w:rPr>
      </w:pPr>
    </w:p>
    <w:p w:rsidR="00F55468" w:rsidRDefault="00F55468" w:rsidP="00CA200E">
      <w:pPr>
        <w:spacing w:after="240" w:line="300" w:lineRule="atLeast"/>
        <w:jc w:val="both"/>
        <w:rPr>
          <w:b/>
          <w:bCs/>
          <w:sz w:val="24"/>
          <w:szCs w:val="24"/>
        </w:rPr>
      </w:pPr>
    </w:p>
    <w:p w:rsidR="00F55468" w:rsidRDefault="00F55468" w:rsidP="00CA200E">
      <w:pPr>
        <w:spacing w:after="240" w:line="300" w:lineRule="atLeast"/>
        <w:jc w:val="both"/>
        <w:rPr>
          <w:b/>
          <w:bCs/>
          <w:sz w:val="24"/>
          <w:szCs w:val="24"/>
        </w:rPr>
      </w:pPr>
    </w:p>
    <w:p w:rsidR="00F55468" w:rsidRDefault="00F55468" w:rsidP="00CA200E">
      <w:pPr>
        <w:spacing w:after="240" w:line="300" w:lineRule="atLeast"/>
        <w:jc w:val="both"/>
        <w:rPr>
          <w:b/>
          <w:bCs/>
          <w:sz w:val="24"/>
          <w:szCs w:val="24"/>
        </w:rPr>
      </w:pPr>
      <w:r>
        <w:rPr>
          <w:b/>
          <w:bCs/>
          <w:sz w:val="24"/>
          <w:szCs w:val="24"/>
        </w:rPr>
        <w:t>Sabahattin SESLİ</w:t>
      </w:r>
    </w:p>
    <w:p w:rsidR="00F55468" w:rsidRDefault="00F55468" w:rsidP="00CA200E">
      <w:pPr>
        <w:spacing w:after="240" w:line="300" w:lineRule="atLeast"/>
        <w:jc w:val="both"/>
        <w:rPr>
          <w:b/>
          <w:bCs/>
          <w:sz w:val="24"/>
          <w:szCs w:val="24"/>
        </w:rPr>
      </w:pPr>
      <w:r>
        <w:rPr>
          <w:b/>
          <w:bCs/>
          <w:sz w:val="24"/>
          <w:szCs w:val="24"/>
        </w:rPr>
        <w:t>Jeofizik Mühendisi</w:t>
      </w:r>
    </w:p>
    <w:p w:rsidR="00F55468" w:rsidRPr="00CA200E" w:rsidRDefault="00F55468" w:rsidP="00CA200E">
      <w:pPr>
        <w:spacing w:after="240" w:line="300" w:lineRule="atLeast"/>
        <w:jc w:val="both"/>
        <w:rPr>
          <w:b/>
          <w:bCs/>
          <w:sz w:val="24"/>
          <w:szCs w:val="24"/>
        </w:rPr>
      </w:pPr>
      <w:r>
        <w:rPr>
          <w:b/>
          <w:bCs/>
          <w:sz w:val="24"/>
          <w:szCs w:val="24"/>
        </w:rPr>
        <w:t>CHP Grp. Bşk. Vek.</w:t>
      </w:r>
    </w:p>
    <w:p w:rsidR="00F55468" w:rsidRDefault="00F55468" w:rsidP="00D77FE4">
      <w:pPr>
        <w:jc w:val="both"/>
        <w:rPr>
          <w:b/>
          <w:bCs/>
          <w:sz w:val="24"/>
          <w:szCs w:val="24"/>
        </w:rPr>
      </w:pPr>
    </w:p>
    <w:p w:rsidR="00F55468" w:rsidRPr="00D77FE4" w:rsidRDefault="00F55468" w:rsidP="00D77FE4">
      <w:pPr>
        <w:jc w:val="both"/>
        <w:rPr>
          <w:b/>
          <w:bCs/>
          <w:sz w:val="24"/>
          <w:szCs w:val="24"/>
        </w:rPr>
      </w:pPr>
    </w:p>
    <w:sectPr w:rsidR="00F55468" w:rsidRPr="00D77FE4" w:rsidSect="00E43C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7FE4"/>
    <w:rsid w:val="000A3137"/>
    <w:rsid w:val="00123BE0"/>
    <w:rsid w:val="00127875"/>
    <w:rsid w:val="001B5247"/>
    <w:rsid w:val="00276A93"/>
    <w:rsid w:val="003D660A"/>
    <w:rsid w:val="00521C98"/>
    <w:rsid w:val="00556DAB"/>
    <w:rsid w:val="00665643"/>
    <w:rsid w:val="007E42B5"/>
    <w:rsid w:val="009572C6"/>
    <w:rsid w:val="009B56FE"/>
    <w:rsid w:val="00A41592"/>
    <w:rsid w:val="00B02632"/>
    <w:rsid w:val="00B71756"/>
    <w:rsid w:val="00B948AD"/>
    <w:rsid w:val="00CA200E"/>
    <w:rsid w:val="00D77FE4"/>
    <w:rsid w:val="00DE68B4"/>
    <w:rsid w:val="00E0641A"/>
    <w:rsid w:val="00E43CD4"/>
    <w:rsid w:val="00EE4789"/>
    <w:rsid w:val="00F55468"/>
    <w:rsid w:val="00F81B06"/>
    <w:rsid w:val="00FE7C30"/>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CD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590564">
      <w:marLeft w:val="0"/>
      <w:marRight w:val="0"/>
      <w:marTop w:val="0"/>
      <w:marBottom w:val="0"/>
      <w:divBdr>
        <w:top w:val="none" w:sz="0" w:space="0" w:color="auto"/>
        <w:left w:val="none" w:sz="0" w:space="0" w:color="auto"/>
        <w:bottom w:val="none" w:sz="0" w:space="0" w:color="auto"/>
        <w:right w:val="none" w:sz="0" w:space="0" w:color="auto"/>
      </w:divBdr>
    </w:div>
    <w:div w:id="144590565">
      <w:marLeft w:val="0"/>
      <w:marRight w:val="0"/>
      <w:marTop w:val="0"/>
      <w:marBottom w:val="0"/>
      <w:divBdr>
        <w:top w:val="none" w:sz="0" w:space="0" w:color="auto"/>
        <w:left w:val="none" w:sz="0" w:space="0" w:color="auto"/>
        <w:bottom w:val="none" w:sz="0" w:space="0" w:color="auto"/>
        <w:right w:val="none" w:sz="0" w:space="0" w:color="auto"/>
      </w:divBdr>
    </w:div>
    <w:div w:id="1445905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1085</Words>
  <Characters>6190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BURSA DA MADENCİLİK FAALİYETLERİ VE SEBEP OLDUĞU ÇEVRE SORUNLARI</dc:title>
  <dc:subject/>
  <dc:creator>CASPER</dc:creator>
  <cp:keywords/>
  <dc:description/>
  <cp:lastModifiedBy>OEMPC</cp:lastModifiedBy>
  <cp:revision>2</cp:revision>
  <dcterms:created xsi:type="dcterms:W3CDTF">2011-10-16T13:38:00Z</dcterms:created>
  <dcterms:modified xsi:type="dcterms:W3CDTF">2011-10-16T13:38:00Z</dcterms:modified>
</cp:coreProperties>
</file>